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71DB" w14:textId="77777777" w:rsidR="009909C0" w:rsidRPr="009909C0" w:rsidRDefault="009909C0" w:rsidP="009909C0">
      <w:pPr>
        <w:autoSpaceDE w:val="0"/>
        <w:autoSpaceDN w:val="0"/>
        <w:adjustRightInd w:val="0"/>
        <w:rPr>
          <w:rFonts w:ascii="Arial" w:hAnsi="Arial" w:cs="Arial"/>
          <w:b/>
          <w:color w:val="0033CC"/>
          <w:sz w:val="28"/>
          <w:szCs w:val="28"/>
        </w:rPr>
      </w:pPr>
      <w:r w:rsidRPr="009909C0">
        <w:rPr>
          <w:rFonts w:ascii="Arial" w:hAnsi="Arial" w:cs="Arial"/>
          <w:b/>
          <w:color w:val="0033CC"/>
          <w:sz w:val="28"/>
          <w:szCs w:val="28"/>
        </w:rPr>
        <w:t>Gestire conflitti</w:t>
      </w:r>
    </w:p>
    <w:p w14:paraId="45B2C6B5" w14:textId="77777777" w:rsidR="009909C0" w:rsidRPr="009909C0" w:rsidRDefault="009909C0" w:rsidP="009909C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87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533"/>
        <w:gridCol w:w="4100"/>
        <w:gridCol w:w="4091"/>
      </w:tblGrid>
      <w:tr w:rsidR="009909C0" w:rsidRPr="009909C0" w14:paraId="37CCF399" w14:textId="77777777" w:rsidTr="009909C0">
        <w:trPr>
          <w:trHeight w:val="429"/>
        </w:trPr>
        <w:tc>
          <w:tcPr>
            <w:tcW w:w="5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7DFA2C" w14:textId="77777777" w:rsidR="009909C0" w:rsidRPr="009909C0" w:rsidRDefault="009909C0" w:rsidP="00B9147F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9909C0">
              <w:rPr>
                <w:rFonts w:ascii="Arial" w:hAnsi="Arial" w:cs="Arial"/>
                <w:b/>
                <w:color w:val="333399"/>
                <w:sz w:val="40"/>
                <w:szCs w:val="40"/>
              </w:rPr>
              <w:sym w:font="Wingdings 2" w:char="004F"/>
            </w:r>
          </w:p>
        </w:tc>
        <w:tc>
          <w:tcPr>
            <w:tcW w:w="4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9F363D1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909C0">
              <w:rPr>
                <w:rFonts w:ascii="Arial" w:hAnsi="Arial" w:cs="Arial"/>
                <w:b/>
                <w:sz w:val="18"/>
                <w:szCs w:val="18"/>
              </w:rPr>
              <w:t>Strategie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9493040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909C0">
              <w:rPr>
                <w:rFonts w:ascii="Arial" w:hAnsi="Arial" w:cs="Arial"/>
                <w:b/>
                <w:bCs/>
                <w:sz w:val="20"/>
                <w:szCs w:val="20"/>
              </w:rPr>
              <w:t>Parole chiave</w:t>
            </w:r>
          </w:p>
        </w:tc>
      </w:tr>
      <w:tr w:rsidR="009909C0" w:rsidRPr="009909C0" w14:paraId="1BB019A5" w14:textId="77777777" w:rsidTr="009909C0">
        <w:tc>
          <w:tcPr>
            <w:tcW w:w="53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AA0115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DED" w14:textId="77777777" w:rsidR="009909C0" w:rsidRPr="009909C0" w:rsidRDefault="009909C0" w:rsidP="009909C0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909C0">
              <w:rPr>
                <w:rFonts w:ascii="Arial" w:hAnsi="Arial" w:cs="Arial"/>
                <w:b/>
                <w:sz w:val="18"/>
                <w:szCs w:val="18"/>
              </w:rPr>
              <w:t xml:space="preserve">Esporre i confitti (confronto): </w:t>
            </w:r>
          </w:p>
          <w:p w14:paraId="459DFB22" w14:textId="77777777" w:rsidR="009909C0" w:rsidRPr="009909C0" w:rsidRDefault="009909C0" w:rsidP="009909C0">
            <w:pPr>
              <w:numPr>
                <w:ilvl w:val="0"/>
                <w:numId w:val="10"/>
              </w:numPr>
              <w:spacing w:before="40" w:after="40" w:line="260" w:lineRule="exact"/>
              <w:ind w:left="3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Spiegare all‘interlocutore la gravità della seccatura che mi causa la situazione.</w:t>
            </w:r>
          </w:p>
          <w:p w14:paraId="58B81F9E" w14:textId="77777777" w:rsidR="009909C0" w:rsidRPr="009909C0" w:rsidRDefault="009909C0" w:rsidP="009909C0">
            <w:pPr>
              <w:numPr>
                <w:ilvl w:val="0"/>
                <w:numId w:val="10"/>
              </w:numPr>
              <w:spacing w:before="40" w:after="40" w:line="260" w:lineRule="exact"/>
              <w:ind w:left="340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Parlare in prima persona anziché esporre gli argomenti con</w:t>
            </w:r>
            <w:proofErr w:type="gramStart"/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 xml:space="preserve"> «tu</w:t>
            </w:r>
            <w:proofErr w:type="gramEnd"/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 xml:space="preserve"> hai detto, tu hai fatto…».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AA1C931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Mi disturba ...</w:t>
            </w:r>
          </w:p>
        </w:tc>
      </w:tr>
      <w:tr w:rsidR="009909C0" w:rsidRPr="009909C0" w14:paraId="228752DD" w14:textId="77777777" w:rsidTr="009909C0"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54C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73F3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909C0">
              <w:rPr>
                <w:rFonts w:ascii="Arial" w:hAnsi="Arial" w:cs="Arial"/>
                <w:b/>
                <w:sz w:val="18"/>
                <w:szCs w:val="18"/>
              </w:rPr>
              <w:t>Citare il proprio obiettivo: «Vorrei…»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D2E55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</w:rPr>
            </w:pPr>
            <w:r w:rsidRPr="009909C0">
              <w:rPr>
                <w:rFonts w:ascii="Arial" w:hAnsi="Arial" w:cs="Arial"/>
                <w:sz w:val="18"/>
                <w:szCs w:val="18"/>
              </w:rPr>
              <w:t>Il mio obiettivo</w:t>
            </w:r>
          </w:p>
        </w:tc>
      </w:tr>
      <w:tr w:rsidR="009909C0" w:rsidRPr="009909C0" w14:paraId="55544499" w14:textId="77777777" w:rsidTr="009909C0"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5E9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8C60" w14:textId="77777777" w:rsidR="009909C0" w:rsidRPr="009909C0" w:rsidRDefault="009909C0" w:rsidP="009909C0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909C0">
              <w:rPr>
                <w:rFonts w:ascii="Arial" w:hAnsi="Arial" w:cs="Arial"/>
                <w:b/>
                <w:sz w:val="18"/>
                <w:szCs w:val="18"/>
              </w:rPr>
              <w:t>Accertare l’obiettivo dell’interlocutore:</w:t>
            </w:r>
          </w:p>
          <w:p w14:paraId="20DB2BD3" w14:textId="77777777" w:rsidR="009909C0" w:rsidRPr="009909C0" w:rsidRDefault="009909C0" w:rsidP="009909C0">
            <w:pPr>
              <w:numPr>
                <w:ilvl w:val="0"/>
                <w:numId w:val="10"/>
              </w:numPr>
              <w:spacing w:before="40" w:after="40" w:line="260" w:lineRule="exact"/>
              <w:ind w:left="3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 xml:space="preserve">Porre domande </w:t>
            </w:r>
            <w:proofErr w:type="gramStart"/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dirette:</w:t>
            </w:r>
            <w:proofErr w:type="gramEnd"/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 xml:space="preserve"> «Cosa desideri?»</w:t>
            </w:r>
          </w:p>
          <w:p w14:paraId="132CF554" w14:textId="77777777" w:rsidR="009909C0" w:rsidRPr="009909C0" w:rsidRDefault="009909C0" w:rsidP="009909C0">
            <w:pPr>
              <w:numPr>
                <w:ilvl w:val="0"/>
                <w:numId w:val="10"/>
              </w:numPr>
              <w:spacing w:before="40" w:after="40" w:line="260" w:lineRule="exact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Porre domande di controllo sull’obiettivo reale</w:t>
            </w: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br/>
              <w:t xml:space="preserve">«Come vedi </w:t>
            </w:r>
            <w:proofErr w:type="gramStart"/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questo?</w:t>
            </w:r>
            <w:proofErr w:type="gramEnd"/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»</w:t>
            </w: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9909C0">
              <w:rPr>
                <w:rFonts w:ascii="Arial" w:hAnsi="Arial" w:cs="Arial"/>
                <w:sz w:val="18"/>
                <w:szCs w:val="18"/>
              </w:rPr>
              <w:t>«Cosa dici a tal proposito?»</w:t>
            </w:r>
          </w:p>
          <w:p w14:paraId="3ECC496B" w14:textId="77777777" w:rsidR="009909C0" w:rsidRPr="009909C0" w:rsidRDefault="009909C0" w:rsidP="009909C0">
            <w:pPr>
              <w:numPr>
                <w:ilvl w:val="0"/>
                <w:numId w:val="10"/>
              </w:numPr>
              <w:spacing w:before="40" w:after="40" w:line="260" w:lineRule="exact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9909C0">
              <w:rPr>
                <w:rFonts w:ascii="Arial" w:hAnsi="Arial" w:cs="Arial"/>
                <w:sz w:val="18"/>
                <w:szCs w:val="18"/>
              </w:rPr>
              <w:t>• Ascoltare attivamente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66A9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Il tuo obiettivo</w:t>
            </w:r>
          </w:p>
        </w:tc>
      </w:tr>
      <w:tr w:rsidR="009909C0" w:rsidRPr="009909C0" w14:paraId="108D86DC" w14:textId="77777777" w:rsidTr="009909C0"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E4E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F51" w14:textId="77777777" w:rsidR="009909C0" w:rsidRPr="009909C0" w:rsidRDefault="009909C0" w:rsidP="009909C0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909C0">
              <w:rPr>
                <w:rFonts w:ascii="Arial" w:hAnsi="Arial" w:cs="Arial"/>
                <w:b/>
                <w:sz w:val="18"/>
                <w:szCs w:val="18"/>
              </w:rPr>
              <w:t xml:space="preserve">Cercare punti comuni: </w:t>
            </w:r>
          </w:p>
          <w:p w14:paraId="0DD06D1F" w14:textId="77777777" w:rsidR="009909C0" w:rsidRPr="009909C0" w:rsidRDefault="009909C0" w:rsidP="009909C0">
            <w:pPr>
              <w:numPr>
                <w:ilvl w:val="0"/>
                <w:numId w:val="10"/>
              </w:numPr>
              <w:spacing w:before="40" w:after="40" w:line="260" w:lineRule="exact"/>
              <w:ind w:left="3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 xml:space="preserve">Quali sono i punti comuni degli </w:t>
            </w:r>
            <w:proofErr w:type="gramStart"/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interlocutori?</w:t>
            </w:r>
            <w:proofErr w:type="gramEnd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6F7CF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</w:rPr>
            </w:pPr>
            <w:r w:rsidRPr="009909C0">
              <w:rPr>
                <w:rFonts w:ascii="Arial" w:hAnsi="Arial" w:cs="Arial"/>
                <w:sz w:val="18"/>
                <w:szCs w:val="18"/>
              </w:rPr>
              <w:t>Punti comuni</w:t>
            </w:r>
          </w:p>
        </w:tc>
      </w:tr>
      <w:tr w:rsidR="009909C0" w:rsidRPr="009909C0" w14:paraId="041C004B" w14:textId="77777777" w:rsidTr="009909C0"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646A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CB7" w14:textId="77777777" w:rsidR="009909C0" w:rsidRPr="009909C0" w:rsidRDefault="009909C0" w:rsidP="009909C0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909C0">
              <w:rPr>
                <w:rFonts w:ascii="Arial" w:hAnsi="Arial" w:cs="Arial"/>
                <w:b/>
                <w:sz w:val="18"/>
                <w:szCs w:val="18"/>
              </w:rPr>
              <w:t xml:space="preserve">Cercare idee, accettare, valutare: </w:t>
            </w:r>
          </w:p>
          <w:p w14:paraId="6B36D9E3" w14:textId="77777777" w:rsidR="009909C0" w:rsidRPr="009909C0" w:rsidRDefault="009909C0" w:rsidP="009909C0">
            <w:pPr>
              <w:numPr>
                <w:ilvl w:val="0"/>
                <w:numId w:val="10"/>
              </w:numPr>
              <w:spacing w:before="40" w:after="40" w:line="260" w:lineRule="exact"/>
              <w:ind w:left="3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 xml:space="preserve">Come può essere risolto il </w:t>
            </w:r>
            <w:proofErr w:type="gramStart"/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problema?</w:t>
            </w:r>
            <w:proofErr w:type="gramEnd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1B866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Cercare soluzioni</w:t>
            </w:r>
          </w:p>
        </w:tc>
      </w:tr>
      <w:tr w:rsidR="009909C0" w:rsidRPr="009909C0" w14:paraId="4137A3BB" w14:textId="77777777" w:rsidTr="009909C0">
        <w:tc>
          <w:tcPr>
            <w:tcW w:w="53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43EB8D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B063CD" w14:textId="77777777" w:rsidR="009909C0" w:rsidRPr="009909C0" w:rsidRDefault="009909C0" w:rsidP="009909C0">
            <w:pPr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909C0">
              <w:rPr>
                <w:rFonts w:ascii="Arial" w:hAnsi="Arial" w:cs="Arial"/>
                <w:b/>
                <w:sz w:val="18"/>
                <w:szCs w:val="18"/>
              </w:rPr>
              <w:t xml:space="preserve">Trovare un accordo: </w:t>
            </w:r>
          </w:p>
          <w:p w14:paraId="3AF198AC" w14:textId="77777777" w:rsidR="009909C0" w:rsidRPr="009909C0" w:rsidRDefault="009909C0" w:rsidP="009909C0">
            <w:pPr>
              <w:numPr>
                <w:ilvl w:val="0"/>
                <w:numId w:val="10"/>
              </w:numPr>
              <w:spacing w:before="40" w:after="40" w:line="260" w:lineRule="exact"/>
              <w:ind w:left="3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Concreto, dettagliato, limitato nel tempo.</w:t>
            </w:r>
          </w:p>
          <w:p w14:paraId="617AD939" w14:textId="77777777" w:rsidR="009909C0" w:rsidRPr="009909C0" w:rsidRDefault="009909C0" w:rsidP="009909C0">
            <w:pPr>
              <w:numPr>
                <w:ilvl w:val="0"/>
                <w:numId w:val="10"/>
              </w:numPr>
              <w:spacing w:before="40" w:after="40" w:line="260" w:lineRule="exact"/>
              <w:ind w:left="3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Dopo un lasso di tempo prefissato verificare se è possibile mettere in pratica l’accordo e se tutti sono soddisfatti.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0EC3846" w14:textId="77777777" w:rsidR="009909C0" w:rsidRPr="009909C0" w:rsidRDefault="009909C0" w:rsidP="00B9147F">
            <w:pPr>
              <w:spacing w:before="40" w:after="40" w:line="260" w:lineRule="exact"/>
              <w:rPr>
                <w:rFonts w:ascii="Arial" w:hAnsi="Arial" w:cs="Arial"/>
                <w:sz w:val="18"/>
                <w:szCs w:val="18"/>
              </w:rPr>
            </w:pPr>
            <w:r w:rsidRPr="009909C0">
              <w:rPr>
                <w:rFonts w:ascii="Arial" w:hAnsi="Arial" w:cs="Arial"/>
                <w:sz w:val="18"/>
                <w:szCs w:val="18"/>
                <w:lang w:val="fr-CH"/>
              </w:rPr>
              <w:t>Accordo</w:t>
            </w:r>
          </w:p>
        </w:tc>
      </w:tr>
    </w:tbl>
    <w:p w14:paraId="0E910FA8" w14:textId="77777777" w:rsidR="00E601A8" w:rsidRPr="009909C0" w:rsidRDefault="00E601A8" w:rsidP="009909C0">
      <w:pPr>
        <w:rPr>
          <w:rFonts w:ascii="Arial" w:hAnsi="Arial" w:cs="Arial"/>
        </w:rPr>
      </w:pPr>
    </w:p>
    <w:sectPr w:rsidR="00E601A8" w:rsidRPr="009909C0" w:rsidSect="007D093C">
      <w:headerReference w:type="default" r:id="rId8"/>
      <w:footerReference w:type="default" r:id="rId9"/>
      <w:pgSz w:w="11906" w:h="16838" w:code="9"/>
      <w:pgMar w:top="2000" w:right="1500" w:bottom="1400" w:left="170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D15C" w14:textId="77777777" w:rsidR="007D093C" w:rsidRDefault="007D093C">
      <w:r>
        <w:separator/>
      </w:r>
    </w:p>
  </w:endnote>
  <w:endnote w:type="continuationSeparator" w:id="0">
    <w:p w14:paraId="6AEF6A41" w14:textId="77777777" w:rsidR="007D093C" w:rsidRDefault="007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8ACA" w14:textId="77777777" w:rsidR="007F627D" w:rsidRDefault="00957366" w:rsidP="00B17BFA">
    <w:pPr>
      <w:pStyle w:val="Fuzeile"/>
      <w:pBdr>
        <w:top w:val="single" w:sz="8" w:space="4" w:color="0033CC"/>
      </w:pBdr>
      <w:tabs>
        <w:tab w:val="clear" w:pos="4536"/>
        <w:tab w:val="clear" w:pos="9072"/>
        <w:tab w:val="right" w:pos="8740"/>
      </w:tabs>
      <w:spacing w:before="80"/>
      <w:rPr>
        <w:rFonts w:ascii="Arial" w:hAnsi="Arial" w:cs="Arial"/>
        <w:sz w:val="14"/>
        <w:szCs w:val="14"/>
        <w:lang w:val="fr-CH"/>
      </w:rPr>
    </w:pPr>
    <w:r w:rsidRPr="00957366">
      <w:rPr>
        <w:rFonts w:ascii="Arial" w:hAnsi="Arial" w:cs="Arial"/>
        <w:sz w:val="14"/>
        <w:szCs w:val="14"/>
        <w:lang w:val="fr-CH"/>
      </w:rPr>
      <w:t>Manuale per la formazione di base in azienda</w:t>
    </w:r>
    <w:r w:rsidR="007F627D" w:rsidRPr="00957366">
      <w:rPr>
        <w:rFonts w:ascii="Arial" w:hAnsi="Arial" w:cs="Arial"/>
        <w:sz w:val="14"/>
        <w:szCs w:val="14"/>
        <w:lang w:val="fr-CH"/>
      </w:rPr>
      <w:tab/>
      <w:t>© 201</w:t>
    </w:r>
    <w:r w:rsidR="00C17CD4">
      <w:rPr>
        <w:rFonts w:ascii="Arial" w:hAnsi="Arial" w:cs="Arial"/>
        <w:sz w:val="14"/>
        <w:szCs w:val="14"/>
        <w:lang w:val="fr-CH"/>
      </w:rPr>
      <w:t>9</w:t>
    </w:r>
    <w:r w:rsidR="007F627D" w:rsidRPr="00957366">
      <w:rPr>
        <w:rFonts w:ascii="Arial" w:hAnsi="Arial" w:cs="Arial"/>
        <w:sz w:val="14"/>
        <w:szCs w:val="14"/>
        <w:lang w:val="fr-CH"/>
      </w:rPr>
      <w:t xml:space="preserve"> </w:t>
    </w:r>
    <w:r w:rsidRPr="00957366">
      <w:rPr>
        <w:rFonts w:ascii="Arial" w:hAnsi="Arial" w:cs="Arial"/>
        <w:sz w:val="14"/>
        <w:szCs w:val="14"/>
        <w:lang w:val="fr-CH"/>
      </w:rPr>
      <w:t>CSFO</w:t>
    </w:r>
    <w:r w:rsidR="007F627D" w:rsidRPr="00957366">
      <w:rPr>
        <w:rFonts w:ascii="Arial" w:hAnsi="Arial" w:cs="Arial"/>
        <w:sz w:val="14"/>
        <w:szCs w:val="14"/>
        <w:lang w:val="fr-CH"/>
      </w:rPr>
      <w:t>, Bern</w:t>
    </w:r>
    <w:r w:rsidRPr="00957366">
      <w:rPr>
        <w:rFonts w:ascii="Arial" w:hAnsi="Arial" w:cs="Arial"/>
        <w:sz w:val="14"/>
        <w:szCs w:val="14"/>
        <w:lang w:val="fr-CH"/>
      </w:rPr>
      <w:t>a</w:t>
    </w:r>
    <w:r w:rsidR="007F627D" w:rsidRPr="00957366">
      <w:rPr>
        <w:rFonts w:ascii="Arial" w:hAnsi="Arial" w:cs="Arial"/>
        <w:sz w:val="14"/>
        <w:szCs w:val="14"/>
        <w:lang w:val="fr-CH"/>
      </w:rPr>
      <w:t xml:space="preserve">   </w:t>
    </w:r>
    <w:hyperlink r:id="rId1" w:history="1">
      <w:r w:rsidR="00B17BFA" w:rsidRPr="0070163E">
        <w:rPr>
          <w:rStyle w:val="Hyperlink"/>
          <w:rFonts w:ascii="Arial" w:hAnsi="Arial" w:cs="Arial"/>
          <w:sz w:val="14"/>
          <w:szCs w:val="14"/>
          <w:lang w:val="fr-CH"/>
        </w:rPr>
        <w:t>www.formazioneprof.ch</w:t>
      </w:r>
    </w:hyperlink>
  </w:p>
  <w:p w14:paraId="10DE3D07" w14:textId="77777777" w:rsidR="00B17BFA" w:rsidRPr="00B17BFA" w:rsidRDefault="00B17BFA" w:rsidP="00B17BFA">
    <w:pPr>
      <w:pStyle w:val="Fuzeile"/>
      <w:pBdr>
        <w:top w:val="single" w:sz="8" w:space="4" w:color="0033CC"/>
      </w:pBdr>
      <w:tabs>
        <w:tab w:val="clear" w:pos="4536"/>
        <w:tab w:val="clear" w:pos="9072"/>
        <w:tab w:val="right" w:pos="8740"/>
      </w:tabs>
      <w:spacing w:before="80"/>
      <w:rPr>
        <w:rFonts w:ascii="Arial" w:hAnsi="Arial" w:cs="Arial"/>
        <w:sz w:val="14"/>
        <w:szCs w:val="14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7D34" w14:textId="77777777" w:rsidR="007D093C" w:rsidRDefault="007D093C">
      <w:r>
        <w:separator/>
      </w:r>
    </w:p>
  </w:footnote>
  <w:footnote w:type="continuationSeparator" w:id="0">
    <w:p w14:paraId="0D668EBF" w14:textId="77777777" w:rsidR="007D093C" w:rsidRDefault="007D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8"/>
      <w:gridCol w:w="3488"/>
      <w:gridCol w:w="4150"/>
      <w:gridCol w:w="528"/>
    </w:tblGrid>
    <w:tr w:rsidR="007F627D" w:rsidRPr="002F4994" w14:paraId="37C51E2D" w14:textId="77777777" w:rsidTr="00957366">
      <w:trPr>
        <w:tblHeader/>
      </w:trPr>
      <w:tc>
        <w:tcPr>
          <w:tcW w:w="558" w:type="dxa"/>
          <w:tcBorders>
            <w:top w:val="single" w:sz="4" w:space="0" w:color="0033CC"/>
            <w:left w:val="single" w:sz="4" w:space="0" w:color="0033CC"/>
            <w:bottom w:val="single" w:sz="4" w:space="0" w:color="0033CC"/>
            <w:right w:val="single" w:sz="4" w:space="0" w:color="0033CC"/>
          </w:tcBorders>
          <w:shd w:val="clear" w:color="auto" w:fill="0033CC"/>
          <w:vAlign w:val="center"/>
        </w:tcPr>
        <w:p w14:paraId="16AB505B" w14:textId="77777777" w:rsidR="007F627D" w:rsidRPr="002F4994" w:rsidRDefault="007F627D">
          <w:pPr>
            <w:jc w:val="center"/>
            <w:rPr>
              <w:rFonts w:ascii="Arial" w:hAnsi="Arial" w:cs="Arial"/>
              <w:color w:val="FFFFFF"/>
              <w:sz w:val="36"/>
              <w:szCs w:val="36"/>
            </w:rPr>
          </w:pPr>
          <w:r w:rsidRPr="002F4994">
            <w:rPr>
              <w:rFonts w:ascii="Arial" w:hAnsi="Arial" w:cs="Arial"/>
              <w:color w:val="FFFFFF"/>
              <w:sz w:val="36"/>
              <w:szCs w:val="36"/>
            </w:rPr>
            <w:sym w:font="Wingdings 2" w:char="F04F"/>
          </w:r>
        </w:p>
      </w:tc>
      <w:tc>
        <w:tcPr>
          <w:tcW w:w="3488" w:type="dxa"/>
          <w:tcBorders>
            <w:top w:val="nil"/>
            <w:left w:val="single" w:sz="4" w:space="0" w:color="0033CC"/>
            <w:bottom w:val="nil"/>
            <w:right w:val="single" w:sz="4" w:space="0" w:color="0033CC"/>
          </w:tcBorders>
          <w:vAlign w:val="center"/>
        </w:tcPr>
        <w:p w14:paraId="45365E5E" w14:textId="77777777" w:rsidR="007F627D" w:rsidRPr="002F4994" w:rsidRDefault="00957366" w:rsidP="002F4994">
          <w:pPr>
            <w:jc w:val="center"/>
            <w:rPr>
              <w:rFonts w:ascii="Arial" w:hAnsi="Arial" w:cs="Arial"/>
              <w:b/>
              <w:color w:val="333333"/>
              <w:sz w:val="36"/>
              <w:szCs w:val="36"/>
            </w:rPr>
          </w:pPr>
          <w:r>
            <w:rPr>
              <w:rFonts w:ascii="Arial" w:hAnsi="Arial" w:cs="Arial"/>
              <w:b/>
              <w:color w:val="333333"/>
              <w:sz w:val="36"/>
              <w:szCs w:val="36"/>
            </w:rPr>
            <w:t>LISTA DI SPUNTA</w:t>
          </w:r>
        </w:p>
      </w:tc>
      <w:tc>
        <w:tcPr>
          <w:tcW w:w="4150" w:type="dxa"/>
          <w:tcBorders>
            <w:top w:val="single" w:sz="4" w:space="0" w:color="0033CC"/>
            <w:left w:val="single" w:sz="4" w:space="0" w:color="0033CC"/>
            <w:bottom w:val="single" w:sz="4" w:space="0" w:color="0033CC"/>
            <w:right w:val="nil"/>
          </w:tcBorders>
          <w:shd w:val="clear" w:color="auto" w:fill="0033CC"/>
          <w:vAlign w:val="center"/>
        </w:tcPr>
        <w:p w14:paraId="51CF158A" w14:textId="77777777" w:rsidR="007F627D" w:rsidRPr="00975BB3" w:rsidRDefault="00975BB3">
          <w:pPr>
            <w:jc w:val="right"/>
            <w:rPr>
              <w:rFonts w:ascii="Arial" w:hAnsi="Arial" w:cs="Arial"/>
              <w:b/>
              <w:color w:val="FFFFFF"/>
              <w:position w:val="-6"/>
              <w:sz w:val="20"/>
              <w:szCs w:val="20"/>
            </w:rPr>
          </w:pPr>
          <w:r w:rsidRPr="00975BB3">
            <w:rPr>
              <w:rFonts w:ascii="Arial" w:hAnsi="Arial" w:cs="Arial"/>
              <w:b/>
              <w:color w:val="FFFFFF"/>
              <w:position w:val="-6"/>
              <w:sz w:val="20"/>
              <w:szCs w:val="20"/>
            </w:rPr>
            <w:t>Formare e imparare in azienda</w:t>
          </w:r>
        </w:p>
      </w:tc>
      <w:tc>
        <w:tcPr>
          <w:tcW w:w="528" w:type="dxa"/>
          <w:tcBorders>
            <w:top w:val="single" w:sz="4" w:space="0" w:color="0033CC"/>
            <w:left w:val="nil"/>
            <w:bottom w:val="single" w:sz="4" w:space="0" w:color="0033CC"/>
            <w:right w:val="single" w:sz="4" w:space="0" w:color="0033CC"/>
          </w:tcBorders>
          <w:shd w:val="clear" w:color="auto" w:fill="0033CC"/>
          <w:vAlign w:val="center"/>
        </w:tcPr>
        <w:p w14:paraId="107A1D5C" w14:textId="77777777" w:rsidR="007F627D" w:rsidRPr="002F4994" w:rsidRDefault="007F627D" w:rsidP="00975BB3">
          <w:pPr>
            <w:jc w:val="right"/>
            <w:rPr>
              <w:rFonts w:ascii="Arial" w:hAnsi="Arial" w:cs="Arial"/>
              <w:b/>
              <w:color w:val="FFFFFF"/>
              <w:position w:val="-6"/>
              <w:sz w:val="20"/>
              <w:szCs w:val="20"/>
            </w:rPr>
          </w:pPr>
          <w:r w:rsidRPr="002F4994">
            <w:rPr>
              <w:rFonts w:ascii="Arial" w:hAnsi="Arial" w:cs="Arial"/>
              <w:b/>
              <w:color w:val="FFFFFF"/>
              <w:position w:val="-6"/>
              <w:sz w:val="20"/>
              <w:szCs w:val="20"/>
            </w:rPr>
            <w:t>A</w:t>
          </w:r>
          <w:r w:rsidR="00975BB3">
            <w:rPr>
              <w:rFonts w:ascii="Arial" w:hAnsi="Arial" w:cs="Arial"/>
              <w:b/>
              <w:color w:val="FFFFFF"/>
              <w:position w:val="-6"/>
              <w:sz w:val="20"/>
              <w:szCs w:val="20"/>
            </w:rPr>
            <w:t>4</w:t>
          </w:r>
        </w:p>
      </w:tc>
    </w:tr>
  </w:tbl>
  <w:p w14:paraId="20237054" w14:textId="77777777" w:rsidR="007F627D" w:rsidRPr="0005368E" w:rsidRDefault="007F627D" w:rsidP="00F23C75">
    <w:pPr>
      <w:pStyle w:val="Kopfzeile"/>
      <w:tabs>
        <w:tab w:val="clear" w:pos="4536"/>
        <w:tab w:val="clear" w:pos="9072"/>
        <w:tab w:val="right" w:pos="8100"/>
      </w:tabs>
      <w:spacing w:before="60"/>
      <w:jc w:val="right"/>
      <w:rPr>
        <w:rFonts w:ascii="Arial" w:hAnsi="Arial" w:cs="Arial"/>
        <w:sz w:val="18"/>
        <w:szCs w:val="18"/>
      </w:rPr>
    </w:pPr>
    <w:r>
      <w:tab/>
    </w:r>
    <w:r w:rsidR="00957366">
      <w:rPr>
        <w:rFonts w:ascii="Arial" w:hAnsi="Arial" w:cs="Arial"/>
        <w:sz w:val="18"/>
        <w:szCs w:val="18"/>
      </w:rPr>
      <w:t>Pagina</w:t>
    </w:r>
    <w:r w:rsidRPr="0005368E">
      <w:rPr>
        <w:rFonts w:ascii="Arial" w:hAnsi="Arial" w:cs="Arial"/>
        <w:sz w:val="18"/>
        <w:szCs w:val="18"/>
      </w:rPr>
      <w:t xml:space="preserve"> </w:t>
    </w:r>
    <w:r w:rsidRPr="0005368E">
      <w:rPr>
        <w:rStyle w:val="Seitenzahl"/>
        <w:rFonts w:ascii="Arial" w:hAnsi="Arial" w:cs="Arial"/>
        <w:sz w:val="18"/>
        <w:szCs w:val="18"/>
      </w:rPr>
      <w:fldChar w:fldCharType="begin"/>
    </w:r>
    <w:r w:rsidRPr="0005368E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05368E">
      <w:rPr>
        <w:rStyle w:val="Seitenzahl"/>
        <w:rFonts w:ascii="Arial" w:hAnsi="Arial" w:cs="Arial"/>
        <w:sz w:val="18"/>
        <w:szCs w:val="18"/>
      </w:rPr>
      <w:fldChar w:fldCharType="separate"/>
    </w:r>
    <w:r w:rsidR="00C17CD4">
      <w:rPr>
        <w:rStyle w:val="Seitenzahl"/>
        <w:rFonts w:ascii="Arial" w:hAnsi="Arial" w:cs="Arial"/>
        <w:noProof/>
        <w:sz w:val="18"/>
        <w:szCs w:val="18"/>
      </w:rPr>
      <w:t>1</w:t>
    </w:r>
    <w:r w:rsidRPr="0005368E">
      <w:rPr>
        <w:rStyle w:val="Seitenzahl"/>
        <w:rFonts w:ascii="Arial" w:hAnsi="Arial" w:cs="Arial"/>
        <w:sz w:val="18"/>
        <w:szCs w:val="18"/>
      </w:rPr>
      <w:fldChar w:fldCharType="end"/>
    </w:r>
    <w:r w:rsidRPr="0005368E">
      <w:rPr>
        <w:rFonts w:ascii="Arial" w:hAnsi="Arial" w:cs="Arial"/>
        <w:sz w:val="18"/>
        <w:szCs w:val="18"/>
      </w:rPr>
      <w:t xml:space="preserve"> / </w:t>
    </w:r>
    <w:r w:rsidRPr="0005368E">
      <w:rPr>
        <w:rStyle w:val="Seitenzahl"/>
        <w:rFonts w:ascii="Arial" w:hAnsi="Arial" w:cs="Arial"/>
        <w:sz w:val="18"/>
        <w:szCs w:val="18"/>
      </w:rPr>
      <w:fldChar w:fldCharType="begin"/>
    </w:r>
    <w:r w:rsidRPr="0005368E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05368E">
      <w:rPr>
        <w:rStyle w:val="Seitenzahl"/>
        <w:rFonts w:ascii="Arial" w:hAnsi="Arial" w:cs="Arial"/>
        <w:sz w:val="18"/>
        <w:szCs w:val="18"/>
      </w:rPr>
      <w:fldChar w:fldCharType="separate"/>
    </w:r>
    <w:r w:rsidR="00C17CD4">
      <w:rPr>
        <w:rStyle w:val="Seitenzahl"/>
        <w:rFonts w:ascii="Arial" w:hAnsi="Arial" w:cs="Arial"/>
        <w:noProof/>
        <w:sz w:val="18"/>
        <w:szCs w:val="18"/>
      </w:rPr>
      <w:t>1</w:t>
    </w:r>
    <w:r w:rsidRPr="0005368E">
      <w:rPr>
        <w:rStyle w:val="Seitenzahl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44C"/>
    <w:multiLevelType w:val="hybridMultilevel"/>
    <w:tmpl w:val="562AF6F6"/>
    <w:lvl w:ilvl="0" w:tplc="217A974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3982"/>
    <w:multiLevelType w:val="hybridMultilevel"/>
    <w:tmpl w:val="C81667B8"/>
    <w:lvl w:ilvl="0" w:tplc="EEEED0B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1DDA"/>
    <w:multiLevelType w:val="hybridMultilevel"/>
    <w:tmpl w:val="DBDC118C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73A89"/>
    <w:multiLevelType w:val="hybridMultilevel"/>
    <w:tmpl w:val="CFB6130A"/>
    <w:lvl w:ilvl="0" w:tplc="222E9F9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124CD"/>
    <w:multiLevelType w:val="hybridMultilevel"/>
    <w:tmpl w:val="87ECFE34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4056B"/>
    <w:multiLevelType w:val="hybridMultilevel"/>
    <w:tmpl w:val="FB5EE2CA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4224BC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477DE"/>
    <w:multiLevelType w:val="hybridMultilevel"/>
    <w:tmpl w:val="7B028960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53288"/>
    <w:multiLevelType w:val="hybridMultilevel"/>
    <w:tmpl w:val="B67C2AAE"/>
    <w:lvl w:ilvl="0" w:tplc="824CFC2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F1FFE"/>
    <w:multiLevelType w:val="multilevel"/>
    <w:tmpl w:val="B67C2A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C0FDC"/>
    <w:multiLevelType w:val="hybridMultilevel"/>
    <w:tmpl w:val="1A86F2B8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ECFE69B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87CE5"/>
    <w:multiLevelType w:val="hybridMultilevel"/>
    <w:tmpl w:val="4C1C1C06"/>
    <w:lvl w:ilvl="0" w:tplc="883C107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501069">
    <w:abstractNumId w:val="7"/>
  </w:num>
  <w:num w:numId="2" w16cid:durableId="156921347">
    <w:abstractNumId w:val="8"/>
  </w:num>
  <w:num w:numId="3" w16cid:durableId="1250039519">
    <w:abstractNumId w:val="0"/>
  </w:num>
  <w:num w:numId="4" w16cid:durableId="732120927">
    <w:abstractNumId w:val="2"/>
  </w:num>
  <w:num w:numId="5" w16cid:durableId="1052732451">
    <w:abstractNumId w:val="1"/>
  </w:num>
  <w:num w:numId="6" w16cid:durableId="986513867">
    <w:abstractNumId w:val="3"/>
  </w:num>
  <w:num w:numId="7" w16cid:durableId="1870559340">
    <w:abstractNumId w:val="5"/>
  </w:num>
  <w:num w:numId="8" w16cid:durableId="647787590">
    <w:abstractNumId w:val="9"/>
  </w:num>
  <w:num w:numId="9" w16cid:durableId="1860660088">
    <w:abstractNumId w:val="4"/>
  </w:num>
  <w:num w:numId="10" w16cid:durableId="385420278">
    <w:abstractNumId w:val="6"/>
  </w:num>
  <w:num w:numId="11" w16cid:durableId="94791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257"/>
    <w:rsid w:val="000330E3"/>
    <w:rsid w:val="0005368E"/>
    <w:rsid w:val="000758A8"/>
    <w:rsid w:val="0007598E"/>
    <w:rsid w:val="00156882"/>
    <w:rsid w:val="00180D4B"/>
    <w:rsid w:val="00217585"/>
    <w:rsid w:val="00240C03"/>
    <w:rsid w:val="00254FC7"/>
    <w:rsid w:val="002F4994"/>
    <w:rsid w:val="00340A38"/>
    <w:rsid w:val="003D1A68"/>
    <w:rsid w:val="00452669"/>
    <w:rsid w:val="004E7BB2"/>
    <w:rsid w:val="00500E19"/>
    <w:rsid w:val="005F398B"/>
    <w:rsid w:val="00645366"/>
    <w:rsid w:val="00663377"/>
    <w:rsid w:val="006C5F95"/>
    <w:rsid w:val="006F2126"/>
    <w:rsid w:val="00795257"/>
    <w:rsid w:val="007D093C"/>
    <w:rsid w:val="007D180E"/>
    <w:rsid w:val="007F627D"/>
    <w:rsid w:val="00891095"/>
    <w:rsid w:val="008B79D2"/>
    <w:rsid w:val="008C1377"/>
    <w:rsid w:val="00932737"/>
    <w:rsid w:val="00957366"/>
    <w:rsid w:val="00962CD0"/>
    <w:rsid w:val="00975BB3"/>
    <w:rsid w:val="009859F4"/>
    <w:rsid w:val="009909C0"/>
    <w:rsid w:val="009D53E0"/>
    <w:rsid w:val="00A301F9"/>
    <w:rsid w:val="00AF770B"/>
    <w:rsid w:val="00B17BFA"/>
    <w:rsid w:val="00B9147F"/>
    <w:rsid w:val="00BE3384"/>
    <w:rsid w:val="00C17CD4"/>
    <w:rsid w:val="00C64855"/>
    <w:rsid w:val="00C70B83"/>
    <w:rsid w:val="00E14348"/>
    <w:rsid w:val="00E601A8"/>
    <w:rsid w:val="00EC15B2"/>
    <w:rsid w:val="00EF15A8"/>
    <w:rsid w:val="00F0654E"/>
    <w:rsid w:val="00F23C75"/>
    <w:rsid w:val="00F336CE"/>
    <w:rsid w:val="00F44447"/>
    <w:rsid w:val="00F53EF1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766091"/>
  <w15:chartTrackingRefBased/>
  <w15:docId w15:val="{E2A8B05E-41F0-4AC0-8928-2A8ABBFC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05368E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B17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azioneprof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B872-41D4-4FF3-83BF-52D38BC7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Selektionsverfahren</vt:lpstr>
    </vt:vector>
  </TitlesOfParts>
  <Company>Stiftung Bürozentrum, Luzern</Company>
  <LinksUpToDate>false</LinksUpToDate>
  <CharactersWithSpaces>919</CharactersWithSpaces>
  <SharedDoc>false</SharedDoc>
  <HLinks>
    <vt:vector size="6" baseType="variant">
      <vt:variant>
        <vt:i4>85</vt:i4>
      </vt:variant>
      <vt:variant>
        <vt:i4>6</vt:i4>
      </vt:variant>
      <vt:variant>
        <vt:i4>0</vt:i4>
      </vt:variant>
      <vt:variant>
        <vt:i4>5</vt:i4>
      </vt:variant>
      <vt:variant>
        <vt:lpwstr>http://www.formazioneprof.ch/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Selektionsverfahren</dc:title>
  <dc:subject/>
  <dc:creator>Schäppi Simone</dc:creator>
  <cp:keywords/>
  <cp:lastModifiedBy>Baur, Nicte</cp:lastModifiedBy>
  <cp:revision>2</cp:revision>
  <cp:lastPrinted>2011-03-09T17:40:00Z</cp:lastPrinted>
  <dcterms:created xsi:type="dcterms:W3CDTF">2024-04-23T09:47:00Z</dcterms:created>
  <dcterms:modified xsi:type="dcterms:W3CDTF">2024-04-23T09:47:00Z</dcterms:modified>
</cp:coreProperties>
</file>