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948ED"/>
          <w:spacing w:val="2"/>
          <w:w w:val="110"/>
        </w:rPr>
        <w:t>Informationsprozesse</w:t>
      </w:r>
      <w:r>
        <w:rPr>
          <w:color w:val="3948ED"/>
          <w:spacing w:val="64"/>
          <w:w w:val="110"/>
        </w:rPr>
        <w:t> </w:t>
      </w:r>
      <w:r>
        <w:rPr>
          <w:color w:val="3948ED"/>
          <w:spacing w:val="2"/>
          <w:w w:val="110"/>
        </w:rPr>
        <w:t>im</w:t>
      </w:r>
      <w:r>
        <w:rPr>
          <w:color w:val="3948ED"/>
          <w:spacing w:val="65"/>
          <w:w w:val="110"/>
        </w:rPr>
        <w:t> </w:t>
      </w:r>
      <w:r>
        <w:rPr>
          <w:color w:val="3948ED"/>
          <w:spacing w:val="-2"/>
          <w:w w:val="110"/>
        </w:rPr>
        <w:t>Betrieb</w:t>
      </w:r>
    </w:p>
    <w:p>
      <w:pPr>
        <w:pStyle w:val="BodyText"/>
        <w:spacing w:before="29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4879"/>
        <w:gridCol w:w="4302"/>
      </w:tblGrid>
      <w:tr>
        <w:trPr>
          <w:trHeight w:val="442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18" coordorigin="0,0" coordsize="274,275">
                      <v:shape style="position:absolute;left:28;top:28;width:217;height:218" id="docshape19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487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8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Mögliche</w:t>
            </w:r>
            <w:r>
              <w:rPr>
                <w:b/>
                <w:spacing w:val="17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Störungen</w:t>
            </w:r>
          </w:p>
        </w:tc>
        <w:tc>
          <w:tcPr>
            <w:tcW w:w="4302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5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4995" cy="189452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5" cy="18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648" w:hRule="atLeast"/>
        </w:trPr>
        <w:tc>
          <w:tcPr>
            <w:tcW w:w="44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0"/>
              <w:ind w:left="117" w:right="200"/>
              <w:rPr>
                <w:sz w:val="18"/>
              </w:rPr>
            </w:pPr>
            <w:r>
              <w:rPr>
                <w:w w:val="110"/>
                <w:sz w:val="18"/>
              </w:rPr>
              <w:t>Betriebsblindheit verengt den Blick, weil Aufgaben­ </w:t>
            </w:r>
            <w:r>
              <w:rPr>
                <w:sz w:val="18"/>
              </w:rPr>
              <w:t>wechsel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und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abteilungsübergreifende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Kooperation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fehlen.</w:t>
            </w:r>
          </w:p>
        </w:tc>
        <w:tc>
          <w:tcPr>
            <w:tcW w:w="43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5"/>
              <w:ind w:left="117" w:right="200"/>
              <w:rPr>
                <w:sz w:val="18"/>
              </w:rPr>
            </w:pPr>
            <w:r>
              <w:rPr>
                <w:w w:val="110"/>
                <w:sz w:val="18"/>
              </w:rPr>
              <w:t>Das eigene Selbstbild verzerrt die Aufmerksamkeit und die Informationsverarbeitung.</w:t>
            </w:r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5"/>
              <w:ind w:left="117" w:right="200"/>
              <w:rPr>
                <w:sz w:val="18"/>
              </w:rPr>
            </w:pPr>
            <w:r>
              <w:rPr>
                <w:w w:val="110"/>
                <w:sz w:val="18"/>
              </w:rPr>
              <w:t>Unter Gleichgesinnten werden Meinungsunterschiede aus Harmoniebedürfnisgründen nicht ausdiskutiert.</w:t>
            </w:r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Die eigene Meinung wird nur bei Gleichgesinnten über­ </w:t>
            </w:r>
            <w:r>
              <w:rPr>
                <w:spacing w:val="-2"/>
                <w:w w:val="110"/>
                <w:sz w:val="18"/>
              </w:rPr>
              <w:t>prüft.</w:t>
            </w:r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Spezialisten verstehen sich nicht mehr, weil die Unter­ schiede in den Denkprozessen zu gross sind.</w:t>
            </w:r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5"/>
              <w:ind w:left="117" w:right="200"/>
              <w:rPr>
                <w:sz w:val="18"/>
              </w:rPr>
            </w:pPr>
            <w:r>
              <w:rPr>
                <w:w w:val="110"/>
                <w:sz w:val="18"/>
              </w:rPr>
              <w:t>Von unten nach oben – aber auch von oben nach unten – in der Hierarchie werden Ergebnisse beschönigt und Fehler nicht kommuniziert.</w:t>
            </w:r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5"/>
              <w:ind w:left="117" w:right="200"/>
              <w:rPr>
                <w:sz w:val="18"/>
              </w:rPr>
            </w:pPr>
            <w:r>
              <w:rPr>
                <w:w w:val="110"/>
                <w:sz w:val="18"/>
              </w:rPr>
              <w:t>Informationen werden zurückgehalten oder verfälscht, um Machtvorsprünge zu erreichen.</w:t>
            </w:r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Konkurrenzdenken und Rivalitäten zwischen den Abtei­ lungen schüren Ängste, die einen offenen Meinungs­ austausch verhindern.</w:t>
            </w:r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8" w:hRule="atLeast"/>
        </w:trPr>
        <w:tc>
          <w:tcPr>
            <w:tcW w:w="44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5"/>
              <w:ind w:left="117" w:right="200"/>
              <w:rPr>
                <w:sz w:val="18"/>
              </w:rPr>
            </w:pPr>
            <w:r>
              <w:rPr>
                <w:w w:val="110"/>
                <w:sz w:val="18"/>
              </w:rPr>
              <w:t>In Gruppen sorgt der «gemeinsame Geist» dafür, dass keine abweichende Meinungen entstehen.</w:t>
            </w:r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9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2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20" coordorigin="0,0" coordsize="274,275">
                      <v:shape style="position:absolute;left:28;top:28;width:217;height:218" id="docshape21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487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84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Lösungsansätze</w:t>
            </w:r>
          </w:p>
        </w:tc>
        <w:tc>
          <w:tcPr>
            <w:tcW w:w="4302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5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4996" cy="189452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6" cy="18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08" w:hRule="atLeast"/>
        </w:trPr>
        <w:tc>
          <w:tcPr>
            <w:tcW w:w="44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0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Gut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zuhören.</w:t>
            </w:r>
          </w:p>
        </w:tc>
        <w:tc>
          <w:tcPr>
            <w:tcW w:w="43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Von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sich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selbst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mit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«ich»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statt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«man»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sprechen.</w:t>
            </w:r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Erklären, warum etwas gefragt wird und was die Frage </w:t>
            </w:r>
            <w:r>
              <w:rPr>
                <w:spacing w:val="-2"/>
                <w:w w:val="110"/>
                <w:sz w:val="18"/>
              </w:rPr>
              <w:t>bedeutet.</w:t>
            </w:r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5"/>
              <w:ind w:left="117" w:right="200"/>
              <w:rPr>
                <w:sz w:val="18"/>
              </w:rPr>
            </w:pPr>
            <w:r>
              <w:rPr>
                <w:w w:val="110"/>
                <w:sz w:val="18"/>
              </w:rPr>
              <w:t>Sich bewusst machen, wie man denkt und fühlt, und sorgfältig auswählen, was man sagt und tut, damit man von den anderen verstanden werden kann.</w:t>
            </w:r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Warten mit Interpretationen und Aussprechen von Eindrücken, zuerst nachfragen.</w:t>
            </w:r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Körpersignale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beachten.</w:t>
            </w:r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Wünsche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klar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aussprechen.</w:t>
            </w:r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Offen</w:t>
            </w:r>
            <w:r>
              <w:rPr>
                <w:spacing w:val="-2"/>
                <w:w w:val="110"/>
                <w:sz w:val="18"/>
              </w:rPr>
              <w:t> appellieren.</w:t>
            </w:r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8" w:hRule="atLeast"/>
        </w:trPr>
        <w:tc>
          <w:tcPr>
            <w:tcW w:w="44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Allfällige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Störungen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vorrangig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behandeln.</w:t>
            </w:r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headerReference w:type="default" r:id="rId5"/>
      <w:footerReference w:type="default" r:id="rId6"/>
      <w:type w:val="continuous"/>
      <w:pgSz w:w="11910" w:h="16840"/>
      <w:pgMar w:header="808" w:footer="650" w:top="2000" w:bottom="840" w:left="1020" w:right="10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3184">
              <wp:simplePos x="0" y="0"/>
              <wp:positionH relativeFrom="page">
                <wp:posOffset>720001</wp:posOffset>
              </wp:positionH>
              <wp:positionV relativeFrom="page">
                <wp:posOffset>10101605</wp:posOffset>
              </wp:positionV>
              <wp:extent cx="6120130" cy="2349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393"/>
                            </a:lnTo>
                            <a:lnTo>
                              <a:pt x="6120003" y="23393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795.402039pt;width:481.89pt;height:1.842pt;mso-position-horizontal-relative:page;mso-position-vertical-relative:page;z-index:-15863296" id="docshape14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3696">
              <wp:simplePos x="0" y="0"/>
              <wp:positionH relativeFrom="page">
                <wp:posOffset>707299</wp:posOffset>
              </wp:positionH>
              <wp:positionV relativeFrom="page">
                <wp:posOffset>10147634</wp:posOffset>
              </wp:positionV>
              <wp:extent cx="717550" cy="12446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175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w w:val="105"/>
                            </w:rPr>
                            <w:t>©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2024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SDBB,</w:t>
                          </w:r>
                          <w:r>
                            <w:rPr>
                              <w:spacing w:val="24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Bern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2902pt;margin-top:799.026306pt;width:56.5pt;height:9.8pt;mso-position-horizontal-relative:page;mso-position-vertical-relative:page;z-index:-15862784" type="#_x0000_t202" id="docshape15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w w:val="105"/>
                      </w:rPr>
                      <w:t>©</w:t>
                    </w:r>
                    <w:r>
                      <w:rPr>
                        <w:spacing w:val="23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2024</w:t>
                    </w:r>
                    <w:r>
                      <w:rPr>
                        <w:spacing w:val="23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SDBB,</w:t>
                    </w:r>
                    <w:r>
                      <w:rPr>
                        <w:spacing w:val="24"/>
                        <w:w w:val="105"/>
                      </w:rPr>
                      <w:t> </w:t>
                    </w:r>
                    <w:r>
                      <w:rPr>
                        <w:spacing w:val="-4"/>
                        <w:w w:val="105"/>
                      </w:rPr>
                      <w:t>Bern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4208">
              <wp:simplePos x="0" y="0"/>
              <wp:positionH relativeFrom="page">
                <wp:posOffset>3608044</wp:posOffset>
              </wp:positionH>
              <wp:positionV relativeFrom="page">
                <wp:posOffset>10147634</wp:posOffset>
              </wp:positionV>
              <wp:extent cx="345440" cy="12446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454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w w:val="110"/>
                            </w:rPr>
                            <w:t>Seite</w:t>
                          </w:r>
                          <w:r>
                            <w:rPr>
                              <w:spacing w:val="11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097992pt;margin-top:799.026306pt;width:27.2pt;height:9.8pt;mso-position-horizontal-relative:page;mso-position-vertical-relative:page;z-index:-15862272" type="#_x0000_t202" id="docshape16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w w:val="110"/>
                      </w:rPr>
                      <w:t>Seite</w:t>
                    </w:r>
                    <w:r>
                      <w:rPr>
                        <w:spacing w:val="11"/>
                        <w:w w:val="110"/>
                      </w:rPr>
                      <w:t> </w:t>
                    </w:r>
                    <w:r>
                      <w:rPr>
                        <w:spacing w:val="-5"/>
                        <w:w w:val="110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4720">
              <wp:simplePos x="0" y="0"/>
              <wp:positionH relativeFrom="page">
                <wp:posOffset>6041384</wp:posOffset>
              </wp:positionH>
              <wp:positionV relativeFrom="page">
                <wp:posOffset>10147634</wp:posOffset>
              </wp:positionV>
              <wp:extent cx="813435" cy="12446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813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  <w:w w:val="110"/>
                              </w:rPr>
                              <w:t>www.berufsbildung.ch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699585pt;margin-top:799.026306pt;width:64.05pt;height:9.8pt;mso-position-horizontal-relative:page;mso-position-vertical-relative:page;z-index:-15861760" type="#_x0000_t202" id="docshape17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hyperlink r:id="rId1">
                      <w:r>
                        <w:rPr>
                          <w:spacing w:val="-2"/>
                          <w:w w:val="110"/>
                        </w:rPr>
                        <w:t>www.berufsbildung.ch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0624">
              <wp:simplePos x="0" y="0"/>
              <wp:positionH relativeFrom="page">
                <wp:posOffset>946278</wp:posOffset>
              </wp:positionH>
              <wp:positionV relativeFrom="page">
                <wp:posOffset>512998</wp:posOffset>
              </wp:positionV>
              <wp:extent cx="557530" cy="110489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57530" cy="110489"/>
                        <a:chExt cx="557530" cy="110489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92"/>
                          <a:ext cx="171100" cy="10641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1496" y="1892"/>
                          <a:ext cx="180286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94931" y="0"/>
                          <a:ext cx="162441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40.393616pt;width:43.9pt;height:8.7pt;mso-position-horizontal-relative:page;mso-position-vertical-relative:page;z-index:-15865856" id="docshapegroup1" coordorigin="1490,808" coordsize="878,174">
              <v:shape style="position:absolute;left:1490;top:810;width:270;height:168" type="#_x0000_t75" id="docshape2" stroked="false">
                <v:imagedata r:id="rId1" o:title=""/>
              </v:shape>
              <v:shape style="position:absolute;left:1791;top:810;width:284;height:171" type="#_x0000_t75" id="docshape3" stroked="false">
                <v:imagedata r:id="rId2" o:title=""/>
              </v:shape>
              <v:shape style="position:absolute;left:2112;top:807;width:256;height:174" type="#_x0000_t75" id="docshape4" stroked="false">
                <v:imagedata r:id="rId3" o:title="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51136">
          <wp:simplePos x="0" y="0"/>
          <wp:positionH relativeFrom="page">
            <wp:posOffset>719996</wp:posOffset>
          </wp:positionH>
          <wp:positionV relativeFrom="page">
            <wp:posOffset>513246</wp:posOffset>
          </wp:positionV>
          <wp:extent cx="173012" cy="15808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3012" cy="158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1648">
              <wp:simplePos x="0" y="0"/>
              <wp:positionH relativeFrom="page">
                <wp:posOffset>946278</wp:posOffset>
              </wp:positionH>
              <wp:positionV relativeFrom="page">
                <wp:posOffset>665423</wp:posOffset>
              </wp:positionV>
              <wp:extent cx="895350" cy="110489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895350" cy="110489"/>
                        <a:chExt cx="895350" cy="110489"/>
                      </a:xfrm>
                    </wpg:grpSpPr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67"/>
                          <a:ext cx="145742" cy="10647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65431" y="1831"/>
                          <a:ext cx="164769" cy="10641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54107" y="1831"/>
                          <a:ext cx="85013" cy="1063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349357" y="1832"/>
                          <a:ext cx="81610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558925" y="0"/>
                          <a:ext cx="89192" cy="11007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669359" y="2"/>
                          <a:ext cx="225379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52.395515pt;width:70.5pt;height:8.7pt;mso-position-horizontal-relative:page;mso-position-vertical-relative:page;z-index:-15864832" id="docshapegroup5" coordorigin="1490,1048" coordsize="1410,174">
              <v:shape style="position:absolute;left:1490;top:1050;width:230;height:168" type="#_x0000_t75" id="docshape6" stroked="false">
                <v:imagedata r:id="rId5" o:title=""/>
              </v:shape>
              <v:shape style="position:absolute;left:1750;top:1050;width:260;height:168" type="#_x0000_t75" id="docshape7" stroked="false">
                <v:imagedata r:id="rId6" o:title=""/>
              </v:shape>
              <v:shape style="position:absolute;left:2205;top:1050;width:134;height:168" type="#_x0000_t75" id="docshape8" stroked="false">
                <v:imagedata r:id="rId7" o:title=""/>
              </v:shape>
              <v:shape style="position:absolute;left:2040;top:1050;width:129;height:171" type="#_x0000_t75" id="docshape9" stroked="false">
                <v:imagedata r:id="rId8" o:title=""/>
              </v:shape>
              <v:shape style="position:absolute;left:2370;top:1047;width:141;height:174" type="#_x0000_t75" id="docshape10" stroked="false">
                <v:imagedata r:id="rId9" o:title=""/>
              </v:shape>
              <v:shape style="position:absolute;left:2544;top:1047;width:355;height:174" type="#_x0000_t75" id="docshape11" stroked="false">
                <v:imagedata r:id="rId10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2160">
              <wp:simplePos x="0" y="0"/>
              <wp:positionH relativeFrom="page">
                <wp:posOffset>720001</wp:posOffset>
              </wp:positionH>
              <wp:positionV relativeFrom="page">
                <wp:posOffset>839305</wp:posOffset>
              </wp:positionV>
              <wp:extent cx="6120130" cy="2349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406"/>
                            </a:lnTo>
                            <a:lnTo>
                              <a:pt x="6120003" y="23406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66.087013pt;width:481.89pt;height:1.843pt;mso-position-horizontal-relative:page;mso-position-vertical-relative:page;z-index:-15864320" id="docshape12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2672">
              <wp:simplePos x="0" y="0"/>
              <wp:positionH relativeFrom="page">
                <wp:posOffset>5829087</wp:posOffset>
              </wp:positionH>
              <wp:positionV relativeFrom="page">
                <wp:posOffset>604767</wp:posOffset>
              </wp:positionV>
              <wp:extent cx="1026794" cy="22352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26794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20"/>
                              <w:sz w:val="24"/>
                            </w:rPr>
                            <w:t>CHECK-</w:t>
                          </w:r>
                          <w:r>
                            <w:rPr>
                              <w:b/>
                              <w:spacing w:val="-2"/>
                              <w:w w:val="125"/>
                              <w:sz w:val="24"/>
                            </w:rPr>
                            <w:t>LISTE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8.983307pt;margin-top:47.619514pt;width:80.850pt;height:17.6pt;mso-position-horizontal-relative:page;mso-position-vertical-relative:page;z-index:-15863808" type="#_x0000_t202" id="docshape13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20"/>
                        <w:sz w:val="24"/>
                      </w:rPr>
                      <w:t>CHECK-</w:t>
                    </w:r>
                    <w:r>
                      <w:rPr>
                        <w:b/>
                        <w:spacing w:val="-2"/>
                        <w:w w:val="125"/>
                        <w:sz w:val="24"/>
                      </w:rPr>
                      <w:t>LISTE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28"/>
    </w:pPr>
    <w:rPr>
      <w:rFonts w:ascii="Calibri" w:hAnsi="Calibri" w:eastAsia="Calibri" w:cs="Calibri"/>
      <w:sz w:val="12"/>
      <w:szCs w:val="1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left="113"/>
    </w:pPr>
    <w:rPr>
      <w:rFonts w:ascii="Calibri" w:hAnsi="Calibri" w:eastAsia="Calibri" w:cs="Calibri"/>
      <w:b/>
      <w:bCs/>
      <w:sz w:val="26"/>
      <w:szCs w:val="2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1.png"/><Relationship Id="rId8" Type="http://schemas.openxmlformats.org/officeDocument/2006/relationships/image" Target="media/image1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berufsbildung.ch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2024-07-10T09:14:17Z</dcterms:created>
  <dcterms:modified xsi:type="dcterms:W3CDTF">2024-07-10T09:14:17Z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17.0</vt:lpwstr>
  </property>
</Properties>
</file>