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948ED"/>
          <w:w w:val="110"/>
        </w:rPr>
        <w:t>Motivation</w:t>
      </w:r>
      <w:r>
        <w:rPr>
          <w:color w:val="3948ED"/>
          <w:spacing w:val="11"/>
          <w:w w:val="110"/>
        </w:rPr>
        <w:t> </w:t>
      </w:r>
      <w:r>
        <w:rPr>
          <w:color w:val="3948ED"/>
          <w:w w:val="110"/>
        </w:rPr>
        <w:t>fördern</w:t>
      </w:r>
      <w:r>
        <w:rPr>
          <w:color w:val="3948ED"/>
          <w:spacing w:val="12"/>
          <w:w w:val="110"/>
        </w:rPr>
        <w:t> </w:t>
      </w:r>
      <w:r>
        <w:rPr>
          <w:color w:val="3948ED"/>
          <w:w w:val="110"/>
        </w:rPr>
        <w:t>und</w:t>
      </w:r>
      <w:r>
        <w:rPr>
          <w:color w:val="3948ED"/>
          <w:spacing w:val="12"/>
          <w:w w:val="110"/>
        </w:rPr>
        <w:t> </w:t>
      </w:r>
      <w:r>
        <w:rPr>
          <w:color w:val="3948ED"/>
          <w:spacing w:val="-2"/>
          <w:w w:val="110"/>
        </w:rPr>
        <w:t>pflegen</w:t>
      </w:r>
    </w:p>
    <w:p>
      <w:pPr>
        <w:pStyle w:val="BodyText"/>
        <w:spacing w:line="261" w:lineRule="auto" w:before="235"/>
        <w:ind w:left="113" w:right="177"/>
      </w:pPr>
      <w:r>
        <w:rPr>
          <w:w w:val="110"/>
        </w:rPr>
        <w:t>Es ist eine zentrale Aufgabe der Berufsbildner/innen, die Motivation der Lernenden zu fördern und zu pflegen. Folgende Faktoren können helfen, die Motivation junger Berufsleute zu entwickeln:</w:t>
      </w:r>
    </w:p>
    <w:p>
      <w:pPr>
        <w:pStyle w:val="BodyText"/>
        <w:rPr>
          <w:sz w:val="19"/>
        </w:rPr>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
        <w:gridCol w:w="6069"/>
        <w:gridCol w:w="3111"/>
      </w:tblGrid>
      <w:tr>
        <w:trPr>
          <w:trHeight w:val="508" w:hRule="atLeast"/>
        </w:trPr>
        <w:tc>
          <w:tcPr>
            <w:tcW w:w="444" w:type="dxa"/>
            <w:tcBorders>
              <w:right w:val="single" w:sz="2" w:space="0" w:color="000000"/>
            </w:tcBorders>
          </w:tcPr>
          <w:p>
            <w:pPr>
              <w:pStyle w:val="TableParagraph"/>
              <w:spacing w:before="11"/>
              <w:rPr>
                <w:sz w:val="11"/>
              </w:rPr>
            </w:pPr>
          </w:p>
          <w:p>
            <w:pPr>
              <w:pStyle w:val="TableParagraph"/>
              <w:spacing w:line="217" w:lineRule="exact"/>
              <w:ind w:left="113"/>
              <w:rPr>
                <w:sz w:val="20"/>
              </w:rPr>
            </w:pPr>
            <w:r>
              <w:rPr>
                <w:position w:val="-3"/>
                <w:sz w:val="20"/>
              </w:rPr>
              <mc:AlternateContent>
                <mc:Choice Requires="wps">
                  <w:drawing>
                    <wp:inline distT="0" distB="0" distL="0" distR="0">
                      <wp:extent cx="173990" cy="174625"/>
                      <wp:effectExtent l="19050" t="9525" r="16510" b="25400"/>
                      <wp:docPr id="19" name="Group 19"/>
                      <wp:cNvGraphicFramePr>
                        <a:graphicFrameLocks/>
                      </wp:cNvGraphicFramePr>
                      <a:graphic>
                        <a:graphicData uri="http://schemas.microsoft.com/office/word/2010/wordprocessingGroup">
                          <wpg:wgp>
                            <wpg:cNvPr id="19" name="Group 19"/>
                            <wpg:cNvGrpSpPr/>
                            <wpg:grpSpPr>
                              <a:xfrm>
                                <a:off x="0" y="0"/>
                                <a:ext cx="173990" cy="174625"/>
                                <a:chExt cx="173990" cy="174625"/>
                              </a:xfrm>
                            </wpg:grpSpPr>
                            <wps:wsp>
                              <wps:cNvPr id="20" name="Graphic 20"/>
                              <wps:cNvSpPr/>
                              <wps:spPr>
                                <a:xfrm>
                                  <a:off x="18046" y="18046"/>
                                  <a:ext cx="137795" cy="138430"/>
                                </a:xfrm>
                                <a:custGeom>
                                  <a:avLst/>
                                  <a:gdLst/>
                                  <a:ahLst/>
                                  <a:cxnLst/>
                                  <a:rect l="l" t="t" r="r" b="b"/>
                                  <a:pathLst>
                                    <a:path w="137795" h="138430">
                                      <a:moveTo>
                                        <a:pt x="0" y="73482"/>
                                      </a:moveTo>
                                      <a:lnTo>
                                        <a:pt x="46037" y="138277"/>
                                      </a:lnTo>
                                      <a:lnTo>
                                        <a:pt x="137375" y="0"/>
                                      </a:lnTo>
                                    </a:path>
                                  </a:pathLst>
                                </a:custGeom>
                                <a:ln w="36093">
                                  <a:solidFill>
                                    <a:srgbClr val="3948ED"/>
                                  </a:solidFill>
                                  <a:prstDash val="solid"/>
                                </a:ln>
                              </wps:spPr>
                              <wps:bodyPr wrap="square" lIns="0" tIns="0" rIns="0" bIns="0" rtlCol="0">
                                <a:prstTxWarp prst="textNoShape">
                                  <a:avLst/>
                                </a:prstTxWarp>
                                <a:noAutofit/>
                              </wps:bodyPr>
                            </wps:wsp>
                          </wpg:wgp>
                        </a:graphicData>
                      </a:graphic>
                    </wp:inline>
                  </w:drawing>
                </mc:Choice>
                <mc:Fallback>
                  <w:pict>
                    <v:group style="width:13.7pt;height:13.75pt;mso-position-horizontal-relative:char;mso-position-vertical-relative:line" id="docshapegroup18" coordorigin="0,0" coordsize="274,275">
                      <v:shape style="position:absolute;left:28;top:28;width:217;height:218" id="docshape19" coordorigin="28,28" coordsize="217,218" path="m28,144l101,246,245,28e" filled="false" stroked="true" strokeweight="2.842pt" strokecolor="#3948ed">
                        <v:path arrowok="t"/>
                        <v:stroke dashstyle="solid"/>
                      </v:shape>
                    </v:group>
                  </w:pict>
                </mc:Fallback>
              </mc:AlternateContent>
            </w:r>
            <w:r>
              <w:rPr>
                <w:position w:val="-3"/>
                <w:sz w:val="20"/>
              </w:rPr>
            </w:r>
          </w:p>
        </w:tc>
        <w:tc>
          <w:tcPr>
            <w:tcW w:w="6069" w:type="dxa"/>
            <w:tcBorders>
              <w:left w:val="single" w:sz="2" w:space="0" w:color="000000"/>
            </w:tcBorders>
          </w:tcPr>
          <w:p>
            <w:pPr>
              <w:pStyle w:val="TableParagraph"/>
              <w:spacing w:before="142"/>
              <w:ind w:left="84"/>
              <w:rPr>
                <w:b/>
                <w:sz w:val="20"/>
              </w:rPr>
            </w:pPr>
            <w:r>
              <w:rPr>
                <w:b/>
                <w:spacing w:val="-2"/>
                <w:w w:val="110"/>
                <w:sz w:val="20"/>
              </w:rPr>
              <w:t>Motivationsfaktoren</w:t>
            </w:r>
          </w:p>
        </w:tc>
        <w:tc>
          <w:tcPr>
            <w:tcW w:w="3111" w:type="dxa"/>
          </w:tcPr>
          <w:p>
            <w:pPr>
              <w:pStyle w:val="TableParagraph"/>
              <w:spacing w:before="8"/>
              <w:rPr>
                <w:sz w:val="8"/>
              </w:rPr>
            </w:pPr>
          </w:p>
          <w:p>
            <w:pPr>
              <w:pStyle w:val="TableParagraph"/>
              <w:ind w:left="79"/>
              <w:rPr>
                <w:sz w:val="20"/>
              </w:rPr>
            </w:pPr>
            <w:r>
              <w:rPr>
                <w:sz w:val="20"/>
              </w:rPr>
              <w:drawing>
                <wp:inline distT="0" distB="0" distL="0" distR="0">
                  <wp:extent cx="145796" cy="19050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45796" cy="190500"/>
                          </a:xfrm>
                          <a:prstGeom prst="rect">
                            <a:avLst/>
                          </a:prstGeom>
                        </pic:spPr>
                      </pic:pic>
                    </a:graphicData>
                  </a:graphic>
                </wp:inline>
              </w:drawing>
            </w:r>
            <w:r>
              <w:rPr>
                <w:sz w:val="20"/>
              </w:rPr>
            </w:r>
          </w:p>
        </w:tc>
      </w:tr>
      <w:tr>
        <w:trPr>
          <w:trHeight w:val="2571" w:hRule="atLeast"/>
        </w:trPr>
        <w:tc>
          <w:tcPr>
            <w:tcW w:w="444" w:type="dxa"/>
            <w:tcBorders>
              <w:bottom w:val="single" w:sz="2" w:space="0" w:color="000000"/>
              <w:right w:val="single" w:sz="2" w:space="0" w:color="000000"/>
            </w:tcBorders>
          </w:tcPr>
          <w:p>
            <w:pPr>
              <w:pStyle w:val="TableParagraph"/>
              <w:rPr>
                <w:rFonts w:ascii="Times New Roman"/>
                <w:sz w:val="18"/>
              </w:rPr>
            </w:pPr>
          </w:p>
        </w:tc>
        <w:tc>
          <w:tcPr>
            <w:tcW w:w="6069" w:type="dxa"/>
            <w:tcBorders>
              <w:left w:val="single" w:sz="2" w:space="0" w:color="000000"/>
              <w:bottom w:val="single" w:sz="2" w:space="0" w:color="000000"/>
            </w:tcBorders>
          </w:tcPr>
          <w:p>
            <w:pPr>
              <w:pStyle w:val="TableParagraph"/>
              <w:spacing w:before="94"/>
              <w:ind w:left="117"/>
              <w:rPr>
                <w:sz w:val="18"/>
              </w:rPr>
            </w:pPr>
            <w:r>
              <w:rPr>
                <w:w w:val="115"/>
                <w:sz w:val="18"/>
              </w:rPr>
              <w:t>Klare</w:t>
            </w:r>
            <w:r>
              <w:rPr>
                <w:spacing w:val="5"/>
                <w:w w:val="115"/>
                <w:sz w:val="18"/>
              </w:rPr>
              <w:t> </w:t>
            </w:r>
            <w:r>
              <w:rPr>
                <w:w w:val="115"/>
                <w:sz w:val="18"/>
              </w:rPr>
              <w:t>Informationen</w:t>
            </w:r>
            <w:r>
              <w:rPr>
                <w:spacing w:val="5"/>
                <w:w w:val="115"/>
                <w:sz w:val="18"/>
              </w:rPr>
              <w:t> </w:t>
            </w:r>
            <w:r>
              <w:rPr>
                <w:spacing w:val="-2"/>
                <w:w w:val="115"/>
                <w:sz w:val="18"/>
              </w:rPr>
              <w:t>geben</w:t>
            </w:r>
          </w:p>
          <w:p>
            <w:pPr>
              <w:pStyle w:val="TableParagraph"/>
              <w:spacing w:line="261" w:lineRule="auto" w:before="49"/>
              <w:ind w:left="117" w:right="231"/>
              <w:rPr>
                <w:sz w:val="18"/>
              </w:rPr>
            </w:pPr>
            <w:r>
              <w:rPr>
                <w:w w:val="110"/>
                <w:sz w:val="18"/>
              </w:rPr>
              <w:t>Eine klare Information, die auch den Zusammenhang einer Arbeit erläutert, trägt dazu bei, Sinn und Zweck eines Auftrags zu verstehen. Die Information soll präzis sein, den Umständen entsprechen und</w:t>
            </w:r>
            <w:r>
              <w:rPr>
                <w:spacing w:val="80"/>
                <w:w w:val="110"/>
                <w:sz w:val="18"/>
              </w:rPr>
              <w:t> </w:t>
            </w:r>
            <w:r>
              <w:rPr>
                <w:w w:val="110"/>
                <w:sz w:val="18"/>
              </w:rPr>
              <w:t>wenn nötig wiederholt werden. Sie enthält folgende Elemente:</w:t>
            </w:r>
          </w:p>
          <w:p>
            <w:pPr>
              <w:pStyle w:val="TableParagraph"/>
              <w:numPr>
                <w:ilvl w:val="0"/>
                <w:numId w:val="1"/>
              </w:numPr>
              <w:tabs>
                <w:tab w:pos="258" w:val="left" w:leader="none"/>
              </w:tabs>
              <w:spacing w:line="240" w:lineRule="auto" w:before="59" w:after="0"/>
              <w:ind w:left="258" w:right="0" w:hanging="141"/>
              <w:jc w:val="left"/>
              <w:rPr>
                <w:sz w:val="18"/>
              </w:rPr>
            </w:pPr>
            <w:r>
              <w:rPr>
                <w:w w:val="110"/>
                <w:sz w:val="18"/>
              </w:rPr>
              <w:t>Gegenstand</w:t>
            </w:r>
            <w:r>
              <w:rPr>
                <w:spacing w:val="13"/>
                <w:w w:val="110"/>
                <w:sz w:val="18"/>
              </w:rPr>
              <w:t> </w:t>
            </w:r>
            <w:r>
              <w:rPr>
                <w:w w:val="110"/>
                <w:sz w:val="18"/>
              </w:rPr>
              <w:t>der</w:t>
            </w:r>
            <w:r>
              <w:rPr>
                <w:spacing w:val="14"/>
                <w:w w:val="110"/>
                <w:sz w:val="18"/>
              </w:rPr>
              <w:t> </w:t>
            </w:r>
            <w:r>
              <w:rPr>
                <w:spacing w:val="-2"/>
                <w:w w:val="110"/>
                <w:sz w:val="18"/>
              </w:rPr>
              <w:t>Ausbildung</w:t>
            </w:r>
          </w:p>
          <w:p>
            <w:pPr>
              <w:pStyle w:val="TableParagraph"/>
              <w:numPr>
                <w:ilvl w:val="0"/>
                <w:numId w:val="1"/>
              </w:numPr>
              <w:tabs>
                <w:tab w:pos="258" w:val="left" w:leader="none"/>
              </w:tabs>
              <w:spacing w:line="240" w:lineRule="auto" w:before="77" w:after="0"/>
              <w:ind w:left="258" w:right="0" w:hanging="141"/>
              <w:jc w:val="left"/>
              <w:rPr>
                <w:sz w:val="18"/>
              </w:rPr>
            </w:pPr>
            <w:r>
              <w:rPr>
                <w:w w:val="115"/>
                <w:sz w:val="18"/>
              </w:rPr>
              <w:t>Ziele</w:t>
            </w:r>
            <w:r>
              <w:rPr>
                <w:spacing w:val="3"/>
                <w:w w:val="115"/>
                <w:sz w:val="18"/>
              </w:rPr>
              <w:t> </w:t>
            </w:r>
            <w:r>
              <w:rPr>
                <w:w w:val="115"/>
                <w:sz w:val="18"/>
              </w:rPr>
              <w:t>des</w:t>
            </w:r>
            <w:r>
              <w:rPr>
                <w:spacing w:val="4"/>
                <w:w w:val="115"/>
                <w:sz w:val="18"/>
              </w:rPr>
              <w:t> </w:t>
            </w:r>
            <w:r>
              <w:rPr>
                <w:spacing w:val="-2"/>
                <w:w w:val="115"/>
                <w:sz w:val="18"/>
              </w:rPr>
              <w:t>Arbeitsprozesses</w:t>
            </w:r>
          </w:p>
          <w:p>
            <w:pPr>
              <w:pStyle w:val="TableParagraph"/>
              <w:numPr>
                <w:ilvl w:val="0"/>
                <w:numId w:val="1"/>
              </w:numPr>
              <w:tabs>
                <w:tab w:pos="258" w:val="left" w:leader="none"/>
              </w:tabs>
              <w:spacing w:line="240" w:lineRule="auto" w:before="77" w:after="0"/>
              <w:ind w:left="258" w:right="0" w:hanging="141"/>
              <w:jc w:val="left"/>
              <w:rPr>
                <w:sz w:val="18"/>
              </w:rPr>
            </w:pPr>
            <w:r>
              <w:rPr>
                <w:w w:val="110"/>
                <w:sz w:val="18"/>
              </w:rPr>
              <w:t>Dauer</w:t>
            </w:r>
            <w:r>
              <w:rPr>
                <w:spacing w:val="3"/>
                <w:w w:val="110"/>
                <w:sz w:val="18"/>
              </w:rPr>
              <w:t> </w:t>
            </w:r>
            <w:r>
              <w:rPr>
                <w:w w:val="110"/>
                <w:sz w:val="18"/>
              </w:rPr>
              <w:t>und</w:t>
            </w:r>
            <w:r>
              <w:rPr>
                <w:spacing w:val="4"/>
                <w:w w:val="110"/>
                <w:sz w:val="18"/>
              </w:rPr>
              <w:t> </w:t>
            </w:r>
            <w:r>
              <w:rPr>
                <w:spacing w:val="-2"/>
                <w:w w:val="110"/>
                <w:sz w:val="18"/>
              </w:rPr>
              <w:t>Termine</w:t>
            </w:r>
          </w:p>
          <w:p>
            <w:pPr>
              <w:pStyle w:val="TableParagraph"/>
              <w:numPr>
                <w:ilvl w:val="0"/>
                <w:numId w:val="1"/>
              </w:numPr>
              <w:tabs>
                <w:tab w:pos="258" w:val="left" w:leader="none"/>
              </w:tabs>
              <w:spacing w:line="240" w:lineRule="auto" w:before="77" w:after="0"/>
              <w:ind w:left="258" w:right="0" w:hanging="141"/>
              <w:jc w:val="left"/>
              <w:rPr>
                <w:sz w:val="18"/>
              </w:rPr>
            </w:pPr>
            <w:r>
              <w:rPr>
                <w:spacing w:val="-2"/>
                <w:w w:val="110"/>
                <w:sz w:val="18"/>
              </w:rPr>
              <w:t>Auswertung</w:t>
            </w:r>
          </w:p>
        </w:tc>
        <w:tc>
          <w:tcPr>
            <w:tcW w:w="3111" w:type="dxa"/>
            <w:tcBorders>
              <w:bottom w:val="single" w:sz="2" w:space="0" w:color="000000"/>
            </w:tcBorders>
          </w:tcPr>
          <w:p>
            <w:pPr>
              <w:pStyle w:val="TableParagraph"/>
              <w:rPr>
                <w:rFonts w:ascii="Times New Roman"/>
                <w:sz w:val="18"/>
              </w:rPr>
            </w:pPr>
          </w:p>
        </w:tc>
      </w:tr>
      <w:tr>
        <w:trPr>
          <w:trHeight w:val="1390" w:hRule="atLeast"/>
        </w:trPr>
        <w:tc>
          <w:tcPr>
            <w:tcW w:w="44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6069" w:type="dxa"/>
            <w:tcBorders>
              <w:top w:val="single" w:sz="2" w:space="0" w:color="000000"/>
              <w:left w:val="single" w:sz="2" w:space="0" w:color="000000"/>
              <w:bottom w:val="single" w:sz="2" w:space="0" w:color="000000"/>
            </w:tcBorders>
          </w:tcPr>
          <w:p>
            <w:pPr>
              <w:pStyle w:val="TableParagraph"/>
              <w:spacing w:before="99"/>
              <w:ind w:left="117"/>
              <w:rPr>
                <w:sz w:val="18"/>
              </w:rPr>
            </w:pPr>
            <w:r>
              <w:rPr>
                <w:w w:val="115"/>
                <w:sz w:val="18"/>
              </w:rPr>
              <w:t>Die</w:t>
            </w:r>
            <w:r>
              <w:rPr>
                <w:spacing w:val="-4"/>
                <w:w w:val="115"/>
                <w:sz w:val="18"/>
              </w:rPr>
              <w:t> </w:t>
            </w:r>
            <w:r>
              <w:rPr>
                <w:w w:val="115"/>
                <w:sz w:val="18"/>
              </w:rPr>
              <w:t>Auswahl</w:t>
            </w:r>
            <w:r>
              <w:rPr>
                <w:spacing w:val="-3"/>
                <w:w w:val="115"/>
                <w:sz w:val="18"/>
              </w:rPr>
              <w:t> </w:t>
            </w:r>
            <w:r>
              <w:rPr>
                <w:w w:val="115"/>
                <w:sz w:val="18"/>
              </w:rPr>
              <w:t>offen</w:t>
            </w:r>
            <w:r>
              <w:rPr>
                <w:spacing w:val="-3"/>
                <w:w w:val="115"/>
                <w:sz w:val="18"/>
              </w:rPr>
              <w:t> </w:t>
            </w:r>
            <w:r>
              <w:rPr>
                <w:spacing w:val="-2"/>
                <w:w w:val="115"/>
                <w:sz w:val="18"/>
              </w:rPr>
              <w:t>lassen</w:t>
            </w:r>
          </w:p>
          <w:p>
            <w:pPr>
              <w:pStyle w:val="TableParagraph"/>
              <w:spacing w:line="261" w:lineRule="auto" w:before="49"/>
              <w:ind w:left="117" w:right="231"/>
              <w:rPr>
                <w:sz w:val="18"/>
              </w:rPr>
            </w:pPr>
            <w:r>
              <w:rPr>
                <w:w w:val="110"/>
                <w:sz w:val="18"/>
              </w:rPr>
              <w:t>Es ist sehr motivierend, wenn die lernende Person – im Rahmen der Machbarkeit – unter verschiedenen Aufgaben diejenige auswählen kann, die sie am meisten interessiert. Nach Möglichkeit soll sie auch entscheiden können, wie die Arbeit ausgeführt wird.</w:t>
            </w:r>
          </w:p>
        </w:tc>
        <w:tc>
          <w:tcPr>
            <w:tcW w:w="3111" w:type="dxa"/>
            <w:tcBorders>
              <w:top w:val="single" w:sz="2" w:space="0" w:color="000000"/>
              <w:bottom w:val="single" w:sz="2" w:space="0" w:color="000000"/>
            </w:tcBorders>
          </w:tcPr>
          <w:p>
            <w:pPr>
              <w:pStyle w:val="TableParagraph"/>
              <w:rPr>
                <w:rFonts w:ascii="Times New Roman"/>
                <w:sz w:val="18"/>
              </w:rPr>
            </w:pPr>
          </w:p>
        </w:tc>
      </w:tr>
      <w:tr>
        <w:trPr>
          <w:trHeight w:val="1150" w:hRule="atLeast"/>
        </w:trPr>
        <w:tc>
          <w:tcPr>
            <w:tcW w:w="44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6069" w:type="dxa"/>
            <w:tcBorders>
              <w:top w:val="single" w:sz="2" w:space="0" w:color="000000"/>
              <w:left w:val="single" w:sz="2" w:space="0" w:color="000000"/>
              <w:bottom w:val="single" w:sz="2" w:space="0" w:color="000000"/>
            </w:tcBorders>
          </w:tcPr>
          <w:p>
            <w:pPr>
              <w:pStyle w:val="TableParagraph"/>
              <w:spacing w:before="99"/>
              <w:ind w:left="117"/>
              <w:rPr>
                <w:sz w:val="18"/>
              </w:rPr>
            </w:pPr>
            <w:r>
              <w:rPr>
                <w:w w:val="115"/>
                <w:sz w:val="18"/>
              </w:rPr>
              <w:t>Den</w:t>
            </w:r>
            <w:r>
              <w:rPr>
                <w:spacing w:val="2"/>
                <w:w w:val="115"/>
                <w:sz w:val="18"/>
              </w:rPr>
              <w:t> </w:t>
            </w:r>
            <w:r>
              <w:rPr>
                <w:w w:val="115"/>
                <w:sz w:val="18"/>
              </w:rPr>
              <w:t>Nutzen</w:t>
            </w:r>
            <w:r>
              <w:rPr>
                <w:spacing w:val="3"/>
                <w:w w:val="115"/>
                <w:sz w:val="18"/>
              </w:rPr>
              <w:t> </w:t>
            </w:r>
            <w:r>
              <w:rPr>
                <w:w w:val="115"/>
                <w:sz w:val="18"/>
              </w:rPr>
              <w:t>des</w:t>
            </w:r>
            <w:r>
              <w:rPr>
                <w:spacing w:val="3"/>
                <w:w w:val="115"/>
                <w:sz w:val="18"/>
              </w:rPr>
              <w:t> </w:t>
            </w:r>
            <w:r>
              <w:rPr>
                <w:w w:val="115"/>
                <w:sz w:val="18"/>
              </w:rPr>
              <w:t>Arbeitsprozesses</w:t>
            </w:r>
            <w:r>
              <w:rPr>
                <w:spacing w:val="2"/>
                <w:w w:val="115"/>
                <w:sz w:val="18"/>
              </w:rPr>
              <w:t> </w:t>
            </w:r>
            <w:r>
              <w:rPr>
                <w:w w:val="115"/>
                <w:sz w:val="18"/>
              </w:rPr>
              <w:t>erleben</w:t>
            </w:r>
            <w:r>
              <w:rPr>
                <w:spacing w:val="3"/>
                <w:w w:val="115"/>
                <w:sz w:val="18"/>
              </w:rPr>
              <w:t> </w:t>
            </w:r>
            <w:r>
              <w:rPr>
                <w:spacing w:val="-2"/>
                <w:w w:val="115"/>
                <w:sz w:val="18"/>
              </w:rPr>
              <w:t>lassen</w:t>
            </w:r>
          </w:p>
          <w:p>
            <w:pPr>
              <w:pStyle w:val="TableParagraph"/>
              <w:spacing w:line="261" w:lineRule="auto" w:before="49"/>
              <w:ind w:left="117"/>
              <w:rPr>
                <w:sz w:val="18"/>
              </w:rPr>
            </w:pPr>
            <w:r>
              <w:rPr>
                <w:w w:val="110"/>
                <w:sz w:val="18"/>
              </w:rPr>
              <w:t>Nichts ist demotivierender, als Arbeit, deren Sinn nicht eingesehen und die nicht verstanden wird. Deshalb ist es wichtig, wenn die lernende Person das Umfeld ihrer Aufgabe kennt und versteht.</w:t>
            </w:r>
          </w:p>
        </w:tc>
        <w:tc>
          <w:tcPr>
            <w:tcW w:w="3111" w:type="dxa"/>
            <w:tcBorders>
              <w:top w:val="single" w:sz="2" w:space="0" w:color="000000"/>
              <w:bottom w:val="single" w:sz="2" w:space="0" w:color="000000"/>
            </w:tcBorders>
          </w:tcPr>
          <w:p>
            <w:pPr>
              <w:pStyle w:val="TableParagraph"/>
              <w:rPr>
                <w:rFonts w:ascii="Times New Roman"/>
                <w:sz w:val="18"/>
              </w:rPr>
            </w:pPr>
          </w:p>
        </w:tc>
      </w:tr>
      <w:tr>
        <w:trPr>
          <w:trHeight w:val="1150" w:hRule="atLeast"/>
        </w:trPr>
        <w:tc>
          <w:tcPr>
            <w:tcW w:w="44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6069" w:type="dxa"/>
            <w:tcBorders>
              <w:top w:val="single" w:sz="2" w:space="0" w:color="000000"/>
              <w:left w:val="single" w:sz="2" w:space="0" w:color="000000"/>
              <w:bottom w:val="single" w:sz="2" w:space="0" w:color="000000"/>
            </w:tcBorders>
          </w:tcPr>
          <w:p>
            <w:pPr>
              <w:pStyle w:val="TableParagraph"/>
              <w:spacing w:before="99"/>
              <w:ind w:left="117"/>
              <w:rPr>
                <w:sz w:val="18"/>
              </w:rPr>
            </w:pPr>
            <w:r>
              <w:rPr>
                <w:w w:val="110"/>
                <w:sz w:val="18"/>
              </w:rPr>
              <w:t>Unterstützen</w:t>
            </w:r>
            <w:r>
              <w:rPr>
                <w:spacing w:val="20"/>
                <w:w w:val="110"/>
                <w:sz w:val="18"/>
              </w:rPr>
              <w:t> </w:t>
            </w:r>
            <w:r>
              <w:rPr>
                <w:w w:val="110"/>
                <w:sz w:val="18"/>
              </w:rPr>
              <w:t>beim</w:t>
            </w:r>
            <w:r>
              <w:rPr>
                <w:spacing w:val="21"/>
                <w:w w:val="110"/>
                <w:sz w:val="18"/>
              </w:rPr>
              <w:t> </w:t>
            </w:r>
            <w:r>
              <w:rPr>
                <w:w w:val="110"/>
                <w:sz w:val="18"/>
              </w:rPr>
              <w:t>Definieren</w:t>
            </w:r>
            <w:r>
              <w:rPr>
                <w:spacing w:val="21"/>
                <w:w w:val="110"/>
                <w:sz w:val="18"/>
              </w:rPr>
              <w:t> </w:t>
            </w:r>
            <w:r>
              <w:rPr>
                <w:w w:val="110"/>
                <w:sz w:val="18"/>
              </w:rPr>
              <w:t>von</w:t>
            </w:r>
            <w:r>
              <w:rPr>
                <w:spacing w:val="21"/>
                <w:w w:val="110"/>
                <w:sz w:val="18"/>
              </w:rPr>
              <w:t> </w:t>
            </w:r>
            <w:r>
              <w:rPr>
                <w:w w:val="110"/>
                <w:sz w:val="18"/>
              </w:rPr>
              <w:t>eigenen</w:t>
            </w:r>
            <w:r>
              <w:rPr>
                <w:spacing w:val="21"/>
                <w:w w:val="110"/>
                <w:sz w:val="18"/>
              </w:rPr>
              <w:t> </w:t>
            </w:r>
            <w:r>
              <w:rPr>
                <w:spacing w:val="-2"/>
                <w:w w:val="110"/>
                <w:sz w:val="18"/>
              </w:rPr>
              <w:t>Zielen</w:t>
            </w:r>
          </w:p>
          <w:p>
            <w:pPr>
              <w:pStyle w:val="TableParagraph"/>
              <w:spacing w:line="261" w:lineRule="auto" w:before="49"/>
              <w:ind w:left="117"/>
              <w:rPr>
                <w:sz w:val="18"/>
              </w:rPr>
            </w:pPr>
            <w:r>
              <w:rPr>
                <w:w w:val="110"/>
                <w:sz w:val="18"/>
              </w:rPr>
              <w:t>Es ist sehr motivierend, wenn die lernende Person ihre eigenen Ziele setzen und sie am Schluss der Arbeit mit den erreichten Resultaten vergleichen kann.</w:t>
            </w:r>
          </w:p>
        </w:tc>
        <w:tc>
          <w:tcPr>
            <w:tcW w:w="3111" w:type="dxa"/>
            <w:tcBorders>
              <w:top w:val="single" w:sz="2" w:space="0" w:color="000000"/>
              <w:bottom w:val="single" w:sz="2" w:space="0" w:color="000000"/>
            </w:tcBorders>
          </w:tcPr>
          <w:p>
            <w:pPr>
              <w:pStyle w:val="TableParagraph"/>
              <w:rPr>
                <w:rFonts w:ascii="Times New Roman"/>
                <w:sz w:val="18"/>
              </w:rPr>
            </w:pPr>
          </w:p>
        </w:tc>
      </w:tr>
      <w:tr>
        <w:trPr>
          <w:trHeight w:val="1630" w:hRule="atLeast"/>
        </w:trPr>
        <w:tc>
          <w:tcPr>
            <w:tcW w:w="44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6069" w:type="dxa"/>
            <w:tcBorders>
              <w:top w:val="single" w:sz="2" w:space="0" w:color="000000"/>
              <w:left w:val="single" w:sz="2" w:space="0" w:color="000000"/>
              <w:bottom w:val="single" w:sz="2" w:space="0" w:color="000000"/>
            </w:tcBorders>
          </w:tcPr>
          <w:p>
            <w:pPr>
              <w:pStyle w:val="TableParagraph"/>
              <w:spacing w:before="99"/>
              <w:ind w:left="117"/>
              <w:rPr>
                <w:sz w:val="18"/>
              </w:rPr>
            </w:pPr>
            <w:r>
              <w:rPr>
                <w:w w:val="115"/>
                <w:sz w:val="18"/>
              </w:rPr>
              <w:t>Sinnvolle</w:t>
            </w:r>
            <w:r>
              <w:rPr>
                <w:spacing w:val="2"/>
                <w:w w:val="115"/>
                <w:sz w:val="18"/>
              </w:rPr>
              <w:t> </w:t>
            </w:r>
            <w:r>
              <w:rPr>
                <w:w w:val="115"/>
                <w:sz w:val="18"/>
              </w:rPr>
              <w:t>Arbeiten</w:t>
            </w:r>
            <w:r>
              <w:rPr>
                <w:spacing w:val="2"/>
                <w:w w:val="115"/>
                <w:sz w:val="18"/>
              </w:rPr>
              <w:t> </w:t>
            </w:r>
            <w:r>
              <w:rPr>
                <w:spacing w:val="-2"/>
                <w:w w:val="115"/>
                <w:sz w:val="18"/>
              </w:rPr>
              <w:t>vorschlagen</w:t>
            </w:r>
          </w:p>
          <w:p>
            <w:pPr>
              <w:pStyle w:val="TableParagraph"/>
              <w:spacing w:line="261" w:lineRule="auto" w:before="49"/>
              <w:ind w:left="117" w:right="231"/>
              <w:rPr>
                <w:sz w:val="18"/>
              </w:rPr>
            </w:pPr>
            <w:r>
              <w:rPr>
                <w:w w:val="110"/>
                <w:sz w:val="18"/>
              </w:rPr>
              <w:t>Je mehr die lernende Person die Bedeutsamkeit ihrer Arbeit für das Unternehmen wahrnimmt, desto motivierter ist sie, die gesteckten Ziele zu erreichen. Sind ihr die Tragweite der Arbeit oder die Wirkung von Erfolg oder Misserfolg auf den Betriebsalltag bewusst, steigt ihre </w:t>
            </w:r>
            <w:r>
              <w:rPr>
                <w:spacing w:val="-2"/>
                <w:w w:val="110"/>
                <w:sz w:val="18"/>
              </w:rPr>
              <w:t>Motivation.</w:t>
            </w:r>
          </w:p>
        </w:tc>
        <w:tc>
          <w:tcPr>
            <w:tcW w:w="3111" w:type="dxa"/>
            <w:tcBorders>
              <w:top w:val="single" w:sz="2" w:space="0" w:color="000000"/>
              <w:bottom w:val="single" w:sz="2" w:space="0" w:color="000000"/>
            </w:tcBorders>
          </w:tcPr>
          <w:p>
            <w:pPr>
              <w:pStyle w:val="TableParagraph"/>
              <w:rPr>
                <w:rFonts w:ascii="Times New Roman"/>
                <w:sz w:val="18"/>
              </w:rPr>
            </w:pPr>
          </w:p>
        </w:tc>
      </w:tr>
      <w:tr>
        <w:trPr>
          <w:trHeight w:val="910" w:hRule="atLeast"/>
        </w:trPr>
        <w:tc>
          <w:tcPr>
            <w:tcW w:w="44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6069" w:type="dxa"/>
            <w:tcBorders>
              <w:top w:val="single" w:sz="2" w:space="0" w:color="000000"/>
              <w:left w:val="single" w:sz="2" w:space="0" w:color="000000"/>
              <w:bottom w:val="single" w:sz="2" w:space="0" w:color="000000"/>
            </w:tcBorders>
          </w:tcPr>
          <w:p>
            <w:pPr>
              <w:pStyle w:val="TableParagraph"/>
              <w:spacing w:before="99"/>
              <w:ind w:left="117"/>
              <w:rPr>
                <w:sz w:val="18"/>
              </w:rPr>
            </w:pPr>
            <w:r>
              <w:rPr>
                <w:w w:val="110"/>
                <w:sz w:val="18"/>
              </w:rPr>
              <w:t>Arbeiten</w:t>
            </w:r>
            <w:r>
              <w:rPr>
                <w:spacing w:val="26"/>
                <w:w w:val="110"/>
                <w:sz w:val="18"/>
              </w:rPr>
              <w:t> </w:t>
            </w:r>
            <w:r>
              <w:rPr>
                <w:spacing w:val="-2"/>
                <w:w w:val="110"/>
                <w:sz w:val="18"/>
              </w:rPr>
              <w:t>variieren</w:t>
            </w:r>
          </w:p>
          <w:p>
            <w:pPr>
              <w:pStyle w:val="TableParagraph"/>
              <w:spacing w:line="261" w:lineRule="auto" w:before="49"/>
              <w:ind w:left="117" w:right="231"/>
              <w:rPr>
                <w:sz w:val="18"/>
              </w:rPr>
            </w:pPr>
            <w:r>
              <w:rPr>
                <w:w w:val="110"/>
                <w:sz w:val="18"/>
              </w:rPr>
              <w:t>Die Langeweile kommt mit der Eintönigkeit. Ein guter Bildungsplan sieht eine Vielfalt verschiedener Tätigkeiten und Aufgaben vor.</w:t>
            </w:r>
          </w:p>
        </w:tc>
        <w:tc>
          <w:tcPr>
            <w:tcW w:w="3111" w:type="dxa"/>
            <w:tcBorders>
              <w:top w:val="single" w:sz="2" w:space="0" w:color="000000"/>
              <w:bottom w:val="single" w:sz="2" w:space="0" w:color="000000"/>
            </w:tcBorders>
          </w:tcPr>
          <w:p>
            <w:pPr>
              <w:pStyle w:val="TableParagraph"/>
              <w:rPr>
                <w:rFonts w:ascii="Times New Roman"/>
                <w:sz w:val="18"/>
              </w:rPr>
            </w:pPr>
          </w:p>
        </w:tc>
      </w:tr>
      <w:tr>
        <w:trPr>
          <w:trHeight w:val="2486" w:hRule="atLeast"/>
        </w:trPr>
        <w:tc>
          <w:tcPr>
            <w:tcW w:w="444" w:type="dxa"/>
            <w:tcBorders>
              <w:top w:val="single" w:sz="2" w:space="0" w:color="000000"/>
              <w:right w:val="single" w:sz="2" w:space="0" w:color="000000"/>
            </w:tcBorders>
          </w:tcPr>
          <w:p>
            <w:pPr>
              <w:pStyle w:val="TableParagraph"/>
              <w:rPr>
                <w:rFonts w:ascii="Times New Roman"/>
                <w:sz w:val="18"/>
              </w:rPr>
            </w:pPr>
          </w:p>
        </w:tc>
        <w:tc>
          <w:tcPr>
            <w:tcW w:w="6069" w:type="dxa"/>
            <w:tcBorders>
              <w:top w:val="single" w:sz="2" w:space="0" w:color="000000"/>
              <w:left w:val="single" w:sz="2" w:space="0" w:color="000000"/>
            </w:tcBorders>
          </w:tcPr>
          <w:p>
            <w:pPr>
              <w:pStyle w:val="TableParagraph"/>
              <w:spacing w:before="99"/>
              <w:ind w:left="117"/>
              <w:rPr>
                <w:sz w:val="18"/>
              </w:rPr>
            </w:pPr>
            <w:r>
              <w:rPr>
                <w:spacing w:val="2"/>
                <w:w w:val="110"/>
                <w:sz w:val="18"/>
              </w:rPr>
              <w:t>Selbstvertrauen</w:t>
            </w:r>
            <w:r>
              <w:rPr>
                <w:spacing w:val="38"/>
                <w:w w:val="115"/>
                <w:sz w:val="18"/>
              </w:rPr>
              <w:t> </w:t>
            </w:r>
            <w:r>
              <w:rPr>
                <w:spacing w:val="-2"/>
                <w:w w:val="115"/>
                <w:sz w:val="18"/>
              </w:rPr>
              <w:t>stärken</w:t>
            </w:r>
          </w:p>
          <w:p>
            <w:pPr>
              <w:pStyle w:val="TableParagraph"/>
              <w:spacing w:line="261" w:lineRule="auto" w:before="49"/>
              <w:ind w:left="117"/>
              <w:rPr>
                <w:sz w:val="18"/>
              </w:rPr>
            </w:pPr>
            <w:r>
              <w:rPr>
                <w:w w:val="110"/>
                <w:sz w:val="18"/>
              </w:rPr>
              <w:t>Jedes Mal, wenn die Berufsbildner/innen in einem Fachgespräch die Qualität der Arbeit oder des Verhaltens loben, stärken sie das Selbst- vertrauen der lernenden Person und damit die Chance zum Erfolg.</w:t>
            </w:r>
          </w:p>
          <w:p>
            <w:pPr>
              <w:pStyle w:val="TableParagraph"/>
              <w:spacing w:line="261" w:lineRule="auto" w:before="2"/>
              <w:ind w:left="117"/>
              <w:rPr>
                <w:sz w:val="18"/>
              </w:rPr>
            </w:pPr>
            <w:r>
              <w:rPr>
                <w:w w:val="110"/>
                <w:sz w:val="18"/>
              </w:rPr>
              <w:t>Denn ein Erfolg führt zum anderen, ein Misserfolg zieht den nächsten nach sich.</w:t>
            </w:r>
          </w:p>
          <w:p>
            <w:pPr>
              <w:pStyle w:val="TableParagraph"/>
              <w:spacing w:line="261" w:lineRule="auto" w:before="142"/>
              <w:ind w:left="117" w:right="231"/>
              <w:rPr>
                <w:sz w:val="18"/>
              </w:rPr>
            </w:pPr>
            <w:r>
              <w:rPr>
                <w:w w:val="110"/>
                <w:sz w:val="18"/>
              </w:rPr>
              <w:t>Am wirkungsvollsten ist es, wenn die Berufsbildner/innen selbst als gutes Beispiel vorangehen. So können sie die Mitarbeitenden und die Lernenden am besten motivieren.</w:t>
            </w:r>
          </w:p>
        </w:tc>
        <w:tc>
          <w:tcPr>
            <w:tcW w:w="3111" w:type="dxa"/>
            <w:tcBorders>
              <w:top w:val="single" w:sz="2" w:space="0" w:color="000000"/>
            </w:tcBorders>
          </w:tcPr>
          <w:p>
            <w:pPr>
              <w:pStyle w:val="TableParagraph"/>
              <w:rPr>
                <w:rFonts w:ascii="Times New Roman"/>
                <w:sz w:val="18"/>
              </w:rPr>
            </w:pPr>
          </w:p>
        </w:tc>
      </w:tr>
    </w:tbl>
    <w:sectPr>
      <w:headerReference w:type="default" r:id="rId5"/>
      <w:footerReference w:type="default" r:id="rId6"/>
      <w:type w:val="continuous"/>
      <w:pgSz w:w="11910" w:h="16840"/>
      <w:pgMar w:header="808" w:footer="650" w:top="2000" w:bottom="840" w:left="1020" w:right="102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4896">
              <wp:simplePos x="0" y="0"/>
              <wp:positionH relativeFrom="page">
                <wp:posOffset>720001</wp:posOffset>
              </wp:positionH>
              <wp:positionV relativeFrom="page">
                <wp:posOffset>10101605</wp:posOffset>
              </wp:positionV>
              <wp:extent cx="6120130" cy="234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120130" cy="23495"/>
                      </a:xfrm>
                      <a:custGeom>
                        <a:avLst/>
                        <a:gdLst/>
                        <a:ahLst/>
                        <a:cxnLst/>
                        <a:rect l="l" t="t" r="r" b="b"/>
                        <a:pathLst>
                          <a:path w="6120130" h="23495">
                            <a:moveTo>
                              <a:pt x="6120003" y="0"/>
                            </a:moveTo>
                            <a:lnTo>
                              <a:pt x="0" y="0"/>
                            </a:lnTo>
                            <a:lnTo>
                              <a:pt x="0" y="23393"/>
                            </a:lnTo>
                            <a:lnTo>
                              <a:pt x="6120003" y="23393"/>
                            </a:lnTo>
                            <a:lnTo>
                              <a:pt x="6120003" y="0"/>
                            </a:lnTo>
                            <a:close/>
                          </a:path>
                        </a:pathLst>
                      </a:custGeom>
                      <a:solidFill>
                        <a:srgbClr val="3948ED"/>
                      </a:solidFill>
                    </wps:spPr>
                    <wps:bodyPr wrap="square" lIns="0" tIns="0" rIns="0" bIns="0" rtlCol="0">
                      <a:prstTxWarp prst="textNoShape">
                        <a:avLst/>
                      </a:prstTxWarp>
                      <a:noAutofit/>
                    </wps:bodyPr>
                  </wps:wsp>
                </a:graphicData>
              </a:graphic>
            </wp:anchor>
          </w:drawing>
        </mc:Choice>
        <mc:Fallback>
          <w:pict>
            <v:rect style="position:absolute;margin-left:56.693001pt;margin-top:795.402039pt;width:481.89pt;height:1.842pt;mso-position-horizontal-relative:page;mso-position-vertical-relative:page;z-index:-15811584" id="docshape14" filled="true" fillcolor="#3948ed" stroked="false">
              <v:fill type="solid"/>
              <w10:wrap type="none"/>
            </v:rect>
          </w:pict>
        </mc:Fallback>
      </mc:AlternateContent>
    </w:r>
    <w:r>
      <w:rPr/>
      <mc:AlternateContent>
        <mc:Choice Requires="wps">
          <w:drawing>
            <wp:anchor distT="0" distB="0" distL="0" distR="0" allowOverlap="1" layoutInCell="1" locked="0" behindDoc="1" simplePos="0" relativeHeight="487505408">
              <wp:simplePos x="0" y="0"/>
              <wp:positionH relativeFrom="page">
                <wp:posOffset>707299</wp:posOffset>
              </wp:positionH>
              <wp:positionV relativeFrom="page">
                <wp:posOffset>10147634</wp:posOffset>
              </wp:positionV>
              <wp:extent cx="717550" cy="12446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17550" cy="124460"/>
                      </a:xfrm>
                      <a:prstGeom prst="rect">
                        <a:avLst/>
                      </a:prstGeom>
                    </wps:spPr>
                    <wps:txbx>
                      <w:txbxContent>
                        <w:p>
                          <w:pPr>
                            <w:spacing w:before="28"/>
                            <w:ind w:left="20" w:right="0" w:firstLine="0"/>
                            <w:jc w:val="left"/>
                            <w:rPr>
                              <w:sz w:val="12"/>
                            </w:rPr>
                          </w:pPr>
                          <w:r>
                            <w:rPr>
                              <w:w w:val="105"/>
                              <w:sz w:val="12"/>
                            </w:rPr>
                            <w:t>©</w:t>
                          </w:r>
                          <w:r>
                            <w:rPr>
                              <w:spacing w:val="23"/>
                              <w:w w:val="105"/>
                              <w:sz w:val="12"/>
                            </w:rPr>
                            <w:t> </w:t>
                          </w:r>
                          <w:r>
                            <w:rPr>
                              <w:w w:val="105"/>
                              <w:sz w:val="12"/>
                            </w:rPr>
                            <w:t>2024</w:t>
                          </w:r>
                          <w:r>
                            <w:rPr>
                              <w:spacing w:val="23"/>
                              <w:w w:val="105"/>
                              <w:sz w:val="12"/>
                            </w:rPr>
                            <w:t> </w:t>
                          </w:r>
                          <w:r>
                            <w:rPr>
                              <w:w w:val="105"/>
                              <w:sz w:val="12"/>
                            </w:rPr>
                            <w:t>SDBB,</w:t>
                          </w:r>
                          <w:r>
                            <w:rPr>
                              <w:spacing w:val="24"/>
                              <w:w w:val="105"/>
                              <w:sz w:val="12"/>
                            </w:rPr>
                            <w:t> </w:t>
                          </w:r>
                          <w:r>
                            <w:rPr>
                              <w:spacing w:val="-4"/>
                              <w:w w:val="105"/>
                              <w:sz w:val="12"/>
                            </w:rPr>
                            <w:t>Bern</w:t>
                          </w:r>
                        </w:p>
                      </w:txbxContent>
                    </wps:txbx>
                    <wps:bodyPr wrap="square" lIns="0" tIns="0" rIns="0" bIns="0" rtlCol="0">
                      <a:noAutofit/>
                    </wps:bodyPr>
                  </wps:wsp>
                </a:graphicData>
              </a:graphic>
            </wp:anchor>
          </w:drawing>
        </mc:Choice>
        <mc:Fallback>
          <w:pict>
            <v:shape style="position:absolute;margin-left:55.692902pt;margin-top:799.026306pt;width:56.5pt;height:9.8pt;mso-position-horizontal-relative:page;mso-position-vertical-relative:page;z-index:-15811072" type="#_x0000_t202" id="docshape15" filled="false" stroked="false">
              <v:textbox inset="0,0,0,0">
                <w:txbxContent>
                  <w:p>
                    <w:pPr>
                      <w:spacing w:before="28"/>
                      <w:ind w:left="20" w:right="0" w:firstLine="0"/>
                      <w:jc w:val="left"/>
                      <w:rPr>
                        <w:sz w:val="12"/>
                      </w:rPr>
                    </w:pPr>
                    <w:r>
                      <w:rPr>
                        <w:w w:val="105"/>
                        <w:sz w:val="12"/>
                      </w:rPr>
                      <w:t>©</w:t>
                    </w:r>
                    <w:r>
                      <w:rPr>
                        <w:spacing w:val="23"/>
                        <w:w w:val="105"/>
                        <w:sz w:val="12"/>
                      </w:rPr>
                      <w:t> </w:t>
                    </w:r>
                    <w:r>
                      <w:rPr>
                        <w:w w:val="105"/>
                        <w:sz w:val="12"/>
                      </w:rPr>
                      <w:t>2024</w:t>
                    </w:r>
                    <w:r>
                      <w:rPr>
                        <w:spacing w:val="23"/>
                        <w:w w:val="105"/>
                        <w:sz w:val="12"/>
                      </w:rPr>
                      <w:t> </w:t>
                    </w:r>
                    <w:r>
                      <w:rPr>
                        <w:w w:val="105"/>
                        <w:sz w:val="12"/>
                      </w:rPr>
                      <w:t>SDBB,</w:t>
                    </w:r>
                    <w:r>
                      <w:rPr>
                        <w:spacing w:val="24"/>
                        <w:w w:val="105"/>
                        <w:sz w:val="12"/>
                      </w:rPr>
                      <w:t> </w:t>
                    </w:r>
                    <w:r>
                      <w:rPr>
                        <w:spacing w:val="-4"/>
                        <w:w w:val="105"/>
                        <w:sz w:val="12"/>
                      </w:rPr>
                      <w:t>Bern</w:t>
                    </w:r>
                  </w:p>
                </w:txbxContent>
              </v:textbox>
              <w10:wrap type="none"/>
            </v:shape>
          </w:pict>
        </mc:Fallback>
      </mc:AlternateContent>
    </w:r>
    <w:r>
      <w:rPr/>
      <mc:AlternateContent>
        <mc:Choice Requires="wps">
          <w:drawing>
            <wp:anchor distT="0" distB="0" distL="0" distR="0" allowOverlap="1" layoutInCell="1" locked="0" behindDoc="1" simplePos="0" relativeHeight="487505920">
              <wp:simplePos x="0" y="0"/>
              <wp:positionH relativeFrom="page">
                <wp:posOffset>3608044</wp:posOffset>
              </wp:positionH>
              <wp:positionV relativeFrom="page">
                <wp:posOffset>10147634</wp:posOffset>
              </wp:positionV>
              <wp:extent cx="345440" cy="12446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45440" cy="124460"/>
                      </a:xfrm>
                      <a:prstGeom prst="rect">
                        <a:avLst/>
                      </a:prstGeom>
                    </wps:spPr>
                    <wps:txbx>
                      <w:txbxContent>
                        <w:p>
                          <w:pPr>
                            <w:spacing w:before="28"/>
                            <w:ind w:left="20" w:right="0" w:firstLine="0"/>
                            <w:jc w:val="left"/>
                            <w:rPr>
                              <w:sz w:val="12"/>
                            </w:rPr>
                          </w:pPr>
                          <w:r>
                            <w:rPr>
                              <w:w w:val="110"/>
                              <w:sz w:val="12"/>
                            </w:rPr>
                            <w:t>Seite</w:t>
                          </w:r>
                          <w:r>
                            <w:rPr>
                              <w:spacing w:val="11"/>
                              <w:w w:val="110"/>
                              <w:sz w:val="12"/>
                            </w:rPr>
                            <w:t> </w:t>
                          </w:r>
                          <w:r>
                            <w:rPr>
                              <w:spacing w:val="-5"/>
                              <w:w w:val="110"/>
                              <w:sz w:val="12"/>
                            </w:rPr>
                            <w:t>1/1</w:t>
                          </w:r>
                        </w:p>
                      </w:txbxContent>
                    </wps:txbx>
                    <wps:bodyPr wrap="square" lIns="0" tIns="0" rIns="0" bIns="0" rtlCol="0">
                      <a:noAutofit/>
                    </wps:bodyPr>
                  </wps:wsp>
                </a:graphicData>
              </a:graphic>
            </wp:anchor>
          </w:drawing>
        </mc:Choice>
        <mc:Fallback>
          <w:pict>
            <v:shape style="position:absolute;margin-left:284.097992pt;margin-top:799.026306pt;width:27.2pt;height:9.8pt;mso-position-horizontal-relative:page;mso-position-vertical-relative:page;z-index:-15810560" type="#_x0000_t202" id="docshape16" filled="false" stroked="false">
              <v:textbox inset="0,0,0,0">
                <w:txbxContent>
                  <w:p>
                    <w:pPr>
                      <w:spacing w:before="28"/>
                      <w:ind w:left="20" w:right="0" w:firstLine="0"/>
                      <w:jc w:val="left"/>
                      <w:rPr>
                        <w:sz w:val="12"/>
                      </w:rPr>
                    </w:pPr>
                    <w:r>
                      <w:rPr>
                        <w:w w:val="110"/>
                        <w:sz w:val="12"/>
                      </w:rPr>
                      <w:t>Seite</w:t>
                    </w:r>
                    <w:r>
                      <w:rPr>
                        <w:spacing w:val="11"/>
                        <w:w w:val="110"/>
                        <w:sz w:val="12"/>
                      </w:rPr>
                      <w:t> </w:t>
                    </w:r>
                    <w:r>
                      <w:rPr>
                        <w:spacing w:val="-5"/>
                        <w:w w:val="110"/>
                        <w:sz w:val="12"/>
                      </w:rPr>
                      <w:t>1/1</w:t>
                    </w:r>
                  </w:p>
                </w:txbxContent>
              </v:textbox>
              <w10:wrap type="none"/>
            </v:shape>
          </w:pict>
        </mc:Fallback>
      </mc:AlternateContent>
    </w:r>
    <w:r>
      <w:rPr/>
      <mc:AlternateContent>
        <mc:Choice Requires="wps">
          <w:drawing>
            <wp:anchor distT="0" distB="0" distL="0" distR="0" allowOverlap="1" layoutInCell="1" locked="0" behindDoc="1" simplePos="0" relativeHeight="487506432">
              <wp:simplePos x="0" y="0"/>
              <wp:positionH relativeFrom="page">
                <wp:posOffset>6041384</wp:posOffset>
              </wp:positionH>
              <wp:positionV relativeFrom="page">
                <wp:posOffset>10147634</wp:posOffset>
              </wp:positionV>
              <wp:extent cx="813435" cy="12446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813435" cy="124460"/>
                      </a:xfrm>
                      <a:prstGeom prst="rect">
                        <a:avLst/>
                      </a:prstGeom>
                    </wps:spPr>
                    <wps:txbx>
                      <w:txbxContent>
                        <w:p>
                          <w:pPr>
                            <w:spacing w:before="28"/>
                            <w:ind w:left="20" w:right="0" w:firstLine="0"/>
                            <w:jc w:val="left"/>
                            <w:rPr>
                              <w:sz w:val="12"/>
                            </w:rPr>
                          </w:pPr>
                          <w:hyperlink r:id="rId1">
                            <w:r>
                              <w:rPr>
                                <w:spacing w:val="-2"/>
                                <w:w w:val="110"/>
                                <w:sz w:val="12"/>
                              </w:rPr>
                              <w:t>www.berufsbildung.ch</w:t>
                            </w:r>
                          </w:hyperlink>
                        </w:p>
                      </w:txbxContent>
                    </wps:txbx>
                    <wps:bodyPr wrap="square" lIns="0" tIns="0" rIns="0" bIns="0" rtlCol="0">
                      <a:noAutofit/>
                    </wps:bodyPr>
                  </wps:wsp>
                </a:graphicData>
              </a:graphic>
            </wp:anchor>
          </w:drawing>
        </mc:Choice>
        <mc:Fallback>
          <w:pict>
            <v:shape style="position:absolute;margin-left:475.699585pt;margin-top:799.026306pt;width:64.05pt;height:9.8pt;mso-position-horizontal-relative:page;mso-position-vertical-relative:page;z-index:-15810048" type="#_x0000_t202" id="docshape17" filled="false" stroked="false">
              <v:textbox inset="0,0,0,0">
                <w:txbxContent>
                  <w:p>
                    <w:pPr>
                      <w:spacing w:before="28"/>
                      <w:ind w:left="20" w:right="0" w:firstLine="0"/>
                      <w:jc w:val="left"/>
                      <w:rPr>
                        <w:sz w:val="12"/>
                      </w:rPr>
                    </w:pPr>
                    <w:hyperlink r:id="rId1">
                      <w:r>
                        <w:rPr>
                          <w:spacing w:val="-2"/>
                          <w:w w:val="110"/>
                          <w:sz w:val="12"/>
                        </w:rPr>
                        <w:t>www.berufsbildung.ch</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02336">
              <wp:simplePos x="0" y="0"/>
              <wp:positionH relativeFrom="page">
                <wp:posOffset>946278</wp:posOffset>
              </wp:positionH>
              <wp:positionV relativeFrom="page">
                <wp:posOffset>512998</wp:posOffset>
              </wp:positionV>
              <wp:extent cx="557530" cy="110489"/>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57530" cy="110489"/>
                        <a:chExt cx="557530" cy="110489"/>
                      </a:xfrm>
                    </wpg:grpSpPr>
                    <pic:pic>
                      <pic:nvPicPr>
                        <pic:cNvPr id="2" name="Image 2"/>
                        <pic:cNvPicPr/>
                      </pic:nvPicPr>
                      <pic:blipFill>
                        <a:blip r:embed="rId1" cstate="print"/>
                        <a:stretch>
                          <a:fillRect/>
                        </a:stretch>
                      </pic:blipFill>
                      <pic:spPr>
                        <a:xfrm>
                          <a:off x="0" y="1892"/>
                          <a:ext cx="171100" cy="106414"/>
                        </a:xfrm>
                        <a:prstGeom prst="rect">
                          <a:avLst/>
                        </a:prstGeom>
                      </pic:spPr>
                    </pic:pic>
                    <pic:pic>
                      <pic:nvPicPr>
                        <pic:cNvPr id="3" name="Image 3"/>
                        <pic:cNvPicPr/>
                      </pic:nvPicPr>
                      <pic:blipFill>
                        <a:blip r:embed="rId2" cstate="print"/>
                        <a:stretch>
                          <a:fillRect/>
                        </a:stretch>
                      </pic:blipFill>
                      <pic:spPr>
                        <a:xfrm>
                          <a:off x="191496" y="1892"/>
                          <a:ext cx="180286" cy="108242"/>
                        </a:xfrm>
                        <a:prstGeom prst="rect">
                          <a:avLst/>
                        </a:prstGeom>
                      </pic:spPr>
                    </pic:pic>
                    <pic:pic>
                      <pic:nvPicPr>
                        <pic:cNvPr id="4" name="Image 4"/>
                        <pic:cNvPicPr/>
                      </pic:nvPicPr>
                      <pic:blipFill>
                        <a:blip r:embed="rId3" cstate="print"/>
                        <a:stretch>
                          <a:fillRect/>
                        </a:stretch>
                      </pic:blipFill>
                      <pic:spPr>
                        <a:xfrm>
                          <a:off x="394931" y="0"/>
                          <a:ext cx="162441" cy="110070"/>
                        </a:xfrm>
                        <a:prstGeom prst="rect">
                          <a:avLst/>
                        </a:prstGeom>
                      </pic:spPr>
                    </pic:pic>
                  </wpg:wgp>
                </a:graphicData>
              </a:graphic>
            </wp:anchor>
          </w:drawing>
        </mc:Choice>
        <mc:Fallback>
          <w:pict>
            <v:group style="position:absolute;margin-left:74.510101pt;margin-top:40.393616pt;width:43.9pt;height:8.7pt;mso-position-horizontal-relative:page;mso-position-vertical-relative:page;z-index:-15814144" id="docshapegroup1" coordorigin="1490,808" coordsize="878,174">
              <v:shape style="position:absolute;left:1490;top:810;width:270;height:168" type="#_x0000_t75" id="docshape2" stroked="false">
                <v:imagedata r:id="rId1" o:title=""/>
              </v:shape>
              <v:shape style="position:absolute;left:1791;top:810;width:284;height:171" type="#_x0000_t75" id="docshape3" stroked="false">
                <v:imagedata r:id="rId2" o:title=""/>
              </v:shape>
              <v:shape style="position:absolute;left:2112;top:807;width:256;height:174" type="#_x0000_t75" id="docshape4" stroked="false">
                <v:imagedata r:id="rId3" o:title=""/>
              </v:shape>
              <w10:wrap type="none"/>
            </v:group>
          </w:pict>
        </mc:Fallback>
      </mc:AlternateContent>
    </w:r>
    <w:r>
      <w:rPr/>
      <w:drawing>
        <wp:anchor distT="0" distB="0" distL="0" distR="0" allowOverlap="1" layoutInCell="1" locked="0" behindDoc="1" simplePos="0" relativeHeight="487502848">
          <wp:simplePos x="0" y="0"/>
          <wp:positionH relativeFrom="page">
            <wp:posOffset>719996</wp:posOffset>
          </wp:positionH>
          <wp:positionV relativeFrom="page">
            <wp:posOffset>513246</wp:posOffset>
          </wp:positionV>
          <wp:extent cx="173012" cy="15808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4" cstate="print"/>
                  <a:stretch>
                    <a:fillRect/>
                  </a:stretch>
                </pic:blipFill>
                <pic:spPr>
                  <a:xfrm>
                    <a:off x="0" y="0"/>
                    <a:ext cx="173012" cy="158089"/>
                  </a:xfrm>
                  <a:prstGeom prst="rect">
                    <a:avLst/>
                  </a:prstGeom>
                </pic:spPr>
              </pic:pic>
            </a:graphicData>
          </a:graphic>
        </wp:anchor>
      </w:drawing>
    </w:r>
    <w:r>
      <w:rPr/>
      <mc:AlternateContent>
        <mc:Choice Requires="wps">
          <w:drawing>
            <wp:anchor distT="0" distB="0" distL="0" distR="0" allowOverlap="1" layoutInCell="1" locked="0" behindDoc="1" simplePos="0" relativeHeight="487503360">
              <wp:simplePos x="0" y="0"/>
              <wp:positionH relativeFrom="page">
                <wp:posOffset>946278</wp:posOffset>
              </wp:positionH>
              <wp:positionV relativeFrom="page">
                <wp:posOffset>665423</wp:posOffset>
              </wp:positionV>
              <wp:extent cx="895350" cy="110489"/>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95350" cy="110489"/>
                        <a:chExt cx="895350" cy="110489"/>
                      </a:xfrm>
                    </wpg:grpSpPr>
                    <pic:pic>
                      <pic:nvPicPr>
                        <pic:cNvPr id="7" name="Image 7"/>
                        <pic:cNvPicPr/>
                      </pic:nvPicPr>
                      <pic:blipFill>
                        <a:blip r:embed="rId5" cstate="print"/>
                        <a:stretch>
                          <a:fillRect/>
                        </a:stretch>
                      </pic:blipFill>
                      <pic:spPr>
                        <a:xfrm>
                          <a:off x="0" y="1767"/>
                          <a:ext cx="145742" cy="106478"/>
                        </a:xfrm>
                        <a:prstGeom prst="rect">
                          <a:avLst/>
                        </a:prstGeom>
                      </pic:spPr>
                    </pic:pic>
                    <pic:pic>
                      <pic:nvPicPr>
                        <pic:cNvPr id="8" name="Image 8"/>
                        <pic:cNvPicPr/>
                      </pic:nvPicPr>
                      <pic:blipFill>
                        <a:blip r:embed="rId6" cstate="print"/>
                        <a:stretch>
                          <a:fillRect/>
                        </a:stretch>
                      </pic:blipFill>
                      <pic:spPr>
                        <a:xfrm>
                          <a:off x="165431" y="1831"/>
                          <a:ext cx="164769" cy="106413"/>
                        </a:xfrm>
                        <a:prstGeom prst="rect">
                          <a:avLst/>
                        </a:prstGeom>
                      </pic:spPr>
                    </pic:pic>
                    <pic:pic>
                      <pic:nvPicPr>
                        <pic:cNvPr id="9" name="Image 9"/>
                        <pic:cNvPicPr/>
                      </pic:nvPicPr>
                      <pic:blipFill>
                        <a:blip r:embed="rId7" cstate="print"/>
                        <a:stretch>
                          <a:fillRect/>
                        </a:stretch>
                      </pic:blipFill>
                      <pic:spPr>
                        <a:xfrm>
                          <a:off x="454107" y="1831"/>
                          <a:ext cx="85013" cy="106349"/>
                        </a:xfrm>
                        <a:prstGeom prst="rect">
                          <a:avLst/>
                        </a:prstGeom>
                      </pic:spPr>
                    </pic:pic>
                    <pic:pic>
                      <pic:nvPicPr>
                        <pic:cNvPr id="10" name="Image 10"/>
                        <pic:cNvPicPr/>
                      </pic:nvPicPr>
                      <pic:blipFill>
                        <a:blip r:embed="rId8" cstate="print"/>
                        <a:stretch>
                          <a:fillRect/>
                        </a:stretch>
                      </pic:blipFill>
                      <pic:spPr>
                        <a:xfrm>
                          <a:off x="349357" y="1832"/>
                          <a:ext cx="81610" cy="108242"/>
                        </a:xfrm>
                        <a:prstGeom prst="rect">
                          <a:avLst/>
                        </a:prstGeom>
                      </pic:spPr>
                    </pic:pic>
                    <pic:pic>
                      <pic:nvPicPr>
                        <pic:cNvPr id="11" name="Image 11"/>
                        <pic:cNvPicPr/>
                      </pic:nvPicPr>
                      <pic:blipFill>
                        <a:blip r:embed="rId9" cstate="print"/>
                        <a:stretch>
                          <a:fillRect/>
                        </a:stretch>
                      </pic:blipFill>
                      <pic:spPr>
                        <a:xfrm>
                          <a:off x="558925" y="0"/>
                          <a:ext cx="89192" cy="110070"/>
                        </a:xfrm>
                        <a:prstGeom prst="rect">
                          <a:avLst/>
                        </a:prstGeom>
                      </pic:spPr>
                    </pic:pic>
                    <pic:pic>
                      <pic:nvPicPr>
                        <pic:cNvPr id="12" name="Image 12"/>
                        <pic:cNvPicPr/>
                      </pic:nvPicPr>
                      <pic:blipFill>
                        <a:blip r:embed="rId10" cstate="print"/>
                        <a:stretch>
                          <a:fillRect/>
                        </a:stretch>
                      </pic:blipFill>
                      <pic:spPr>
                        <a:xfrm>
                          <a:off x="669359" y="2"/>
                          <a:ext cx="225379" cy="110070"/>
                        </a:xfrm>
                        <a:prstGeom prst="rect">
                          <a:avLst/>
                        </a:prstGeom>
                      </pic:spPr>
                    </pic:pic>
                  </wpg:wgp>
                </a:graphicData>
              </a:graphic>
            </wp:anchor>
          </w:drawing>
        </mc:Choice>
        <mc:Fallback>
          <w:pict>
            <v:group style="position:absolute;margin-left:74.510101pt;margin-top:52.395515pt;width:70.5pt;height:8.7pt;mso-position-horizontal-relative:page;mso-position-vertical-relative:page;z-index:-15813120" id="docshapegroup5" coordorigin="1490,1048" coordsize="1410,174">
              <v:shape style="position:absolute;left:1490;top:1050;width:230;height:168" type="#_x0000_t75" id="docshape6" stroked="false">
                <v:imagedata r:id="rId5" o:title=""/>
              </v:shape>
              <v:shape style="position:absolute;left:1750;top:1050;width:260;height:168" type="#_x0000_t75" id="docshape7" stroked="false">
                <v:imagedata r:id="rId6" o:title=""/>
              </v:shape>
              <v:shape style="position:absolute;left:2205;top:1050;width:134;height:168" type="#_x0000_t75" id="docshape8" stroked="false">
                <v:imagedata r:id="rId7" o:title=""/>
              </v:shape>
              <v:shape style="position:absolute;left:2040;top:1050;width:129;height:171" type="#_x0000_t75" id="docshape9" stroked="false">
                <v:imagedata r:id="rId8" o:title=""/>
              </v:shape>
              <v:shape style="position:absolute;left:2370;top:1047;width:141;height:174" type="#_x0000_t75" id="docshape10" stroked="false">
                <v:imagedata r:id="rId9" o:title=""/>
              </v:shape>
              <v:shape style="position:absolute;left:2544;top:1047;width:355;height:174" type="#_x0000_t75" id="docshape11" stroked="false">
                <v:imagedata r:id="rId10" o:title=""/>
              </v:shape>
              <w10:wrap type="none"/>
            </v:group>
          </w:pict>
        </mc:Fallback>
      </mc:AlternateContent>
    </w:r>
    <w:r>
      <w:rPr/>
      <mc:AlternateContent>
        <mc:Choice Requires="wps">
          <w:drawing>
            <wp:anchor distT="0" distB="0" distL="0" distR="0" allowOverlap="1" layoutInCell="1" locked="0" behindDoc="1" simplePos="0" relativeHeight="487503872">
              <wp:simplePos x="0" y="0"/>
              <wp:positionH relativeFrom="page">
                <wp:posOffset>720001</wp:posOffset>
              </wp:positionH>
              <wp:positionV relativeFrom="page">
                <wp:posOffset>839305</wp:posOffset>
              </wp:positionV>
              <wp:extent cx="6120130" cy="2349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20130" cy="23495"/>
                      </a:xfrm>
                      <a:custGeom>
                        <a:avLst/>
                        <a:gdLst/>
                        <a:ahLst/>
                        <a:cxnLst/>
                        <a:rect l="l" t="t" r="r" b="b"/>
                        <a:pathLst>
                          <a:path w="6120130" h="23495">
                            <a:moveTo>
                              <a:pt x="6120003" y="0"/>
                            </a:moveTo>
                            <a:lnTo>
                              <a:pt x="0" y="0"/>
                            </a:lnTo>
                            <a:lnTo>
                              <a:pt x="0" y="23406"/>
                            </a:lnTo>
                            <a:lnTo>
                              <a:pt x="6120003" y="23406"/>
                            </a:lnTo>
                            <a:lnTo>
                              <a:pt x="6120003" y="0"/>
                            </a:lnTo>
                            <a:close/>
                          </a:path>
                        </a:pathLst>
                      </a:custGeom>
                      <a:solidFill>
                        <a:srgbClr val="3948ED"/>
                      </a:solidFill>
                    </wps:spPr>
                    <wps:bodyPr wrap="square" lIns="0" tIns="0" rIns="0" bIns="0" rtlCol="0">
                      <a:prstTxWarp prst="textNoShape">
                        <a:avLst/>
                      </a:prstTxWarp>
                      <a:noAutofit/>
                    </wps:bodyPr>
                  </wps:wsp>
                </a:graphicData>
              </a:graphic>
            </wp:anchor>
          </w:drawing>
        </mc:Choice>
        <mc:Fallback>
          <w:pict>
            <v:rect style="position:absolute;margin-left:56.693001pt;margin-top:66.087013pt;width:481.89pt;height:1.843pt;mso-position-horizontal-relative:page;mso-position-vertical-relative:page;z-index:-15812608" id="docshape12" filled="true" fillcolor="#3948ed" stroked="false">
              <v:fill type="solid"/>
              <w10:wrap type="none"/>
            </v:rect>
          </w:pict>
        </mc:Fallback>
      </mc:AlternateContent>
    </w:r>
    <w:r>
      <w:rPr/>
      <mc:AlternateContent>
        <mc:Choice Requires="wps">
          <w:drawing>
            <wp:anchor distT="0" distB="0" distL="0" distR="0" allowOverlap="1" layoutInCell="1" locked="0" behindDoc="1" simplePos="0" relativeHeight="487504384">
              <wp:simplePos x="0" y="0"/>
              <wp:positionH relativeFrom="page">
                <wp:posOffset>5829087</wp:posOffset>
              </wp:positionH>
              <wp:positionV relativeFrom="page">
                <wp:posOffset>604767</wp:posOffset>
              </wp:positionV>
              <wp:extent cx="1026794" cy="2235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26794" cy="223520"/>
                      </a:xfrm>
                      <a:prstGeom prst="rect">
                        <a:avLst/>
                      </a:prstGeom>
                    </wps:spPr>
                    <wps:txbx>
                      <w:txbxContent>
                        <w:p>
                          <w:pPr>
                            <w:spacing w:before="37"/>
                            <w:ind w:left="20" w:right="0" w:firstLine="0"/>
                            <w:jc w:val="left"/>
                            <w:rPr>
                              <w:b/>
                              <w:sz w:val="24"/>
                            </w:rPr>
                          </w:pPr>
                          <w:r>
                            <w:rPr>
                              <w:b/>
                              <w:w w:val="120"/>
                              <w:sz w:val="24"/>
                            </w:rPr>
                            <w:t>CHECK-</w:t>
                          </w:r>
                          <w:r>
                            <w:rPr>
                              <w:b/>
                              <w:spacing w:val="-2"/>
                              <w:w w:val="125"/>
                              <w:sz w:val="24"/>
                            </w:rPr>
                            <w:t>LISTE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8.983307pt;margin-top:47.619514pt;width:80.850pt;height:17.6pt;mso-position-horizontal-relative:page;mso-position-vertical-relative:page;z-index:-15812096" type="#_x0000_t202" id="docshape13" filled="false" stroked="false">
              <v:textbox inset="0,0,0,0">
                <w:txbxContent>
                  <w:p>
                    <w:pPr>
                      <w:spacing w:before="37"/>
                      <w:ind w:left="20" w:right="0" w:firstLine="0"/>
                      <w:jc w:val="left"/>
                      <w:rPr>
                        <w:b/>
                        <w:sz w:val="24"/>
                      </w:rPr>
                    </w:pPr>
                    <w:r>
                      <w:rPr>
                        <w:b/>
                        <w:w w:val="120"/>
                        <w:sz w:val="24"/>
                      </w:rPr>
                      <w:t>CHECK-</w:t>
                    </w:r>
                    <w:r>
                      <w:rPr>
                        <w:b/>
                        <w:spacing w:val="-2"/>
                        <w:w w:val="125"/>
                        <w:sz w:val="24"/>
                      </w:rPr>
                      <w:t>LISTE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9" w:hanging="142"/>
      </w:pPr>
      <w:rPr>
        <w:rFonts w:hint="default" w:ascii="Calibri" w:hAnsi="Calibri" w:eastAsia="Calibri" w:cs="Calibri"/>
        <w:b w:val="0"/>
        <w:bCs w:val="0"/>
        <w:i w:val="0"/>
        <w:iCs w:val="0"/>
        <w:spacing w:val="0"/>
        <w:w w:val="79"/>
        <w:sz w:val="18"/>
        <w:szCs w:val="18"/>
        <w:lang w:val="de-DE" w:eastAsia="en-US" w:bidi="ar-SA"/>
      </w:rPr>
    </w:lvl>
    <w:lvl w:ilvl="1">
      <w:start w:val="0"/>
      <w:numFmt w:val="bullet"/>
      <w:lvlText w:val="•"/>
      <w:lvlJc w:val="left"/>
      <w:pPr>
        <w:ind w:left="839" w:hanging="142"/>
      </w:pPr>
      <w:rPr>
        <w:rFonts w:hint="default"/>
        <w:lang w:val="de-DE" w:eastAsia="en-US" w:bidi="ar-SA"/>
      </w:rPr>
    </w:lvl>
    <w:lvl w:ilvl="2">
      <w:start w:val="0"/>
      <w:numFmt w:val="bullet"/>
      <w:lvlText w:val="•"/>
      <w:lvlJc w:val="left"/>
      <w:pPr>
        <w:ind w:left="1419" w:hanging="142"/>
      </w:pPr>
      <w:rPr>
        <w:rFonts w:hint="default"/>
        <w:lang w:val="de-DE" w:eastAsia="en-US" w:bidi="ar-SA"/>
      </w:rPr>
    </w:lvl>
    <w:lvl w:ilvl="3">
      <w:start w:val="0"/>
      <w:numFmt w:val="bullet"/>
      <w:lvlText w:val="•"/>
      <w:lvlJc w:val="left"/>
      <w:pPr>
        <w:ind w:left="1999" w:hanging="142"/>
      </w:pPr>
      <w:rPr>
        <w:rFonts w:hint="default"/>
        <w:lang w:val="de-DE" w:eastAsia="en-US" w:bidi="ar-SA"/>
      </w:rPr>
    </w:lvl>
    <w:lvl w:ilvl="4">
      <w:start w:val="0"/>
      <w:numFmt w:val="bullet"/>
      <w:lvlText w:val="•"/>
      <w:lvlJc w:val="left"/>
      <w:pPr>
        <w:ind w:left="2579" w:hanging="142"/>
      </w:pPr>
      <w:rPr>
        <w:rFonts w:hint="default"/>
        <w:lang w:val="de-DE" w:eastAsia="en-US" w:bidi="ar-SA"/>
      </w:rPr>
    </w:lvl>
    <w:lvl w:ilvl="5">
      <w:start w:val="0"/>
      <w:numFmt w:val="bullet"/>
      <w:lvlText w:val="•"/>
      <w:lvlJc w:val="left"/>
      <w:pPr>
        <w:ind w:left="3159" w:hanging="142"/>
      </w:pPr>
      <w:rPr>
        <w:rFonts w:hint="default"/>
        <w:lang w:val="de-DE" w:eastAsia="en-US" w:bidi="ar-SA"/>
      </w:rPr>
    </w:lvl>
    <w:lvl w:ilvl="6">
      <w:start w:val="0"/>
      <w:numFmt w:val="bullet"/>
      <w:lvlText w:val="•"/>
      <w:lvlJc w:val="left"/>
      <w:pPr>
        <w:ind w:left="3739" w:hanging="142"/>
      </w:pPr>
      <w:rPr>
        <w:rFonts w:hint="default"/>
        <w:lang w:val="de-DE" w:eastAsia="en-US" w:bidi="ar-SA"/>
      </w:rPr>
    </w:lvl>
    <w:lvl w:ilvl="7">
      <w:start w:val="0"/>
      <w:numFmt w:val="bullet"/>
      <w:lvlText w:val="•"/>
      <w:lvlJc w:val="left"/>
      <w:pPr>
        <w:ind w:left="4319" w:hanging="142"/>
      </w:pPr>
      <w:rPr>
        <w:rFonts w:hint="default"/>
        <w:lang w:val="de-DE" w:eastAsia="en-US" w:bidi="ar-SA"/>
      </w:rPr>
    </w:lvl>
    <w:lvl w:ilvl="8">
      <w:start w:val="0"/>
      <w:numFmt w:val="bullet"/>
      <w:lvlText w:val="•"/>
      <w:lvlJc w:val="left"/>
      <w:pPr>
        <w:ind w:left="4899" w:hanging="142"/>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en-US" w:bidi="ar-SA"/>
    </w:rPr>
  </w:style>
  <w:style w:styleId="BodyText" w:type="paragraph">
    <w:name w:val="Body Text"/>
    <w:basedOn w:val="Normal"/>
    <w:uiPriority w:val="1"/>
    <w:qFormat/>
    <w:pPr/>
    <w:rPr>
      <w:rFonts w:ascii="Calibri" w:hAnsi="Calibri" w:eastAsia="Calibri" w:cs="Calibri"/>
      <w:sz w:val="18"/>
      <w:szCs w:val="18"/>
      <w:lang w:val="de-DE" w:eastAsia="en-US" w:bidi="ar-SA"/>
    </w:rPr>
  </w:style>
  <w:style w:styleId="Title" w:type="paragraph">
    <w:name w:val="Title"/>
    <w:basedOn w:val="Normal"/>
    <w:uiPriority w:val="1"/>
    <w:qFormat/>
    <w:pPr>
      <w:spacing w:before="212"/>
      <w:ind w:left="113"/>
    </w:pPr>
    <w:rPr>
      <w:rFonts w:ascii="Calibri" w:hAnsi="Calibri" w:eastAsia="Calibri" w:cs="Calibri"/>
      <w:b/>
      <w:bCs/>
      <w:sz w:val="26"/>
      <w:szCs w:val="26"/>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rFonts w:ascii="Calibri" w:hAnsi="Calibri" w:eastAsia="Calibri" w:cs="Calibri"/>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berufsbildung.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2024-07-10T09:02:45Z</dcterms:created>
  <dcterms:modified xsi:type="dcterms:W3CDTF">2024-07-10T09:02:45Z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Adobe InDesign 19.4 (Macintosh)</vt:lpwstr>
  </property>
  <property fmtid="{D5CDD505-2E9C-101B-9397-08002B2CF9AE}" pid="4" name="LastSaved">
    <vt:filetime>2024-07-10T00:00:00Z</vt:filetime>
  </property>
  <property fmtid="{D5CDD505-2E9C-101B-9397-08002B2CF9AE}" pid="5" name="Producer">
    <vt:lpwstr>Adobe PDF Library 17.0</vt:lpwstr>
  </property>
</Properties>
</file>