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-2"/>
          <w:w w:val="110"/>
        </w:rPr>
        <w:t>Selektionsverfahren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6353"/>
        <w:gridCol w:w="2833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63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Aktivitäten</w:t>
            </w:r>
          </w:p>
        </w:tc>
        <w:tc>
          <w:tcPr>
            <w:tcW w:w="283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230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7"/>
              <w:ind w:lef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Vorbereitung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9" w:val="left" w:leader="none"/>
              </w:tabs>
              <w:spacing w:line="261" w:lineRule="auto" w:before="49" w:after="0"/>
              <w:ind w:left="259" w:right="863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Bewerbungsbogen, Lehrstellenbeschreibung, schulische Tests, Beurteilungsbogen, Schnupperlehrunterlagen erstellen oder </w:t>
            </w:r>
            <w:r>
              <w:rPr>
                <w:spacing w:val="-2"/>
                <w:w w:val="110"/>
                <w:sz w:val="18"/>
              </w:rPr>
              <w:t>überarbeiten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Werbung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61" w:lineRule="auto" w:before="49" w:after="0"/>
              <w:ind w:left="259" w:right="748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Lehrstellenbeschreibung an die Berufs-, Studien- und Laufbahn- beratungen, allenfalls an Schulen versenden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5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Hinweis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auf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firmeneigenen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Homepage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aufführen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Interne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Werbeträger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nutzen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240" w:lineRule="auto" w:before="7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Inserate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starten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61" w:lineRule="auto" w:before="77" w:after="0"/>
              <w:ind w:left="259" w:right="554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Beim kantonalen Berufsbildungsamt melden, auf Internet im Lehr- stellennachweis LENA eintragen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91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Bewerbungen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8" w:val="left" w:leader="none"/>
              </w:tabs>
              <w:spacing w:line="240" w:lineRule="auto" w:before="49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Bewerbungsunterlagen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beurteilen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9" w:val="left" w:leader="none"/>
              </w:tabs>
              <w:spacing w:line="261" w:lineRule="auto" w:before="77" w:after="0"/>
              <w:ind w:left="259" w:right="485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Vorselektion (Vorauswahl) treffen, Absagen inkl. Bewerbungsunter- lagen versenden, evtl. zu einem Eignungstest einladen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1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Vorstellungsgespräche</w:t>
            </w:r>
          </w:p>
          <w:p>
            <w:pPr>
              <w:pStyle w:val="TableParagraph"/>
              <w:spacing w:before="47"/>
              <w:ind w:left="117"/>
              <w:rPr>
                <w:sz w:val="14"/>
              </w:rPr>
            </w:pPr>
            <w:r>
              <w:rPr>
                <w:w w:val="110"/>
                <w:sz w:val="14"/>
              </w:rPr>
              <w:t>(können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auch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nach</w:t>
            </w:r>
            <w:r>
              <w:rPr>
                <w:spacing w:val="1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Schnupperlehre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stattfinden)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8" w:val="left" w:leader="none"/>
              </w:tabs>
              <w:spacing w:line="240" w:lineRule="auto" w:before="8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Vorstellungsgespräche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führen,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Evaluation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Absagen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vornehmen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51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Schnupperlehre</w:t>
            </w:r>
          </w:p>
          <w:p>
            <w:pPr>
              <w:pStyle w:val="TableParagraph"/>
              <w:spacing w:before="47"/>
              <w:ind w:left="117"/>
              <w:rPr>
                <w:sz w:val="14"/>
              </w:rPr>
            </w:pPr>
            <w:r>
              <w:rPr>
                <w:w w:val="110"/>
                <w:sz w:val="14"/>
              </w:rPr>
              <w:t>(kann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auch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vor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dem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Vorstellungsgespräch</w:t>
            </w:r>
            <w:r>
              <w:rPr>
                <w:spacing w:val="13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stattfinden)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9" w:val="left" w:leader="none"/>
              </w:tabs>
              <w:spacing w:line="261" w:lineRule="auto" w:before="87" w:after="0"/>
              <w:ind w:left="259" w:right="674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Geeignete Kandidaten und Kandidatinnen für die Schnupperlehre </w:t>
            </w:r>
            <w:r>
              <w:rPr>
                <w:spacing w:val="-2"/>
                <w:w w:val="110"/>
                <w:sz w:val="18"/>
              </w:rPr>
              <w:t>einladen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91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Entscheidung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9" w:val="left" w:leader="none"/>
              </w:tabs>
              <w:spacing w:line="261" w:lineRule="auto" w:before="49" w:after="0"/>
              <w:ind w:left="259" w:right="136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Entscheid den Kandidaten und Kandidatinnen mitteilen: z.B. telefonische Mitteilung mit anschliessendem Brief oder zweitem Gespräch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8" w:val="left" w:leader="none"/>
              </w:tabs>
              <w:spacing w:line="240" w:lineRule="auto" w:before="57" w:after="0"/>
              <w:ind w:left="258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Absagen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schriftlich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begründen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Bewerbungsunterlagen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retournieren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Lehrvertrag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9" w:val="left" w:leader="none"/>
              </w:tabs>
              <w:spacing w:line="261" w:lineRule="auto" w:before="49" w:after="0"/>
              <w:ind w:left="259" w:right="320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Lehrverträge ausstellen und an die verschiedenen Parteien zur Unter- schrift versenden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9" w:val="left" w:leader="none"/>
              </w:tabs>
              <w:spacing w:line="261" w:lineRule="auto" w:before="57" w:after="0"/>
              <w:ind w:left="259" w:right="141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Genehmigung der Lehrverträge durch das kantonale Berufsbildungsamt </w:t>
            </w:r>
            <w:r>
              <w:rPr>
                <w:spacing w:val="-2"/>
                <w:w w:val="110"/>
                <w:sz w:val="18"/>
              </w:rPr>
              <w:t>einholen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9" w:val="left" w:leader="none"/>
              </w:tabs>
              <w:spacing w:line="261" w:lineRule="auto" w:before="58" w:after="0"/>
              <w:ind w:left="259" w:right="102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Allfällige weitere Schritte sind kantonal unterschiedlich geregelt und werden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jeweiligen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kantonalen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Berufsbildungsämtern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koordiniert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70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Beginn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beruflichen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Grundbildung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9" w:val="left" w:leader="none"/>
              </w:tabs>
              <w:spacing w:line="261" w:lineRule="auto" w:before="49" w:after="0"/>
              <w:ind w:left="259" w:right="120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Einen Monat vor Beginn der beruflichen Grundbildung wird eine schrift- liche Einladung mit allen notwendigen Informationen an die lernende Person geschickt. Die Unterlagen können auch an einem Elterngespräch abgegeben werden.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25408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24896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24384" type="#_x0000_t202" id="docshape1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23872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27968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26944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26432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25920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9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68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77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8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695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4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12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521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130" w:hanging="142"/>
      </w:pPr>
      <w:rPr>
        <w:rFonts w:hint="default"/>
        <w:lang w:val="de-DE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8"/>
    </w:pPr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2024-07-10T07:56:43Z</dcterms:created>
  <dcterms:modified xsi:type="dcterms:W3CDTF">2024-07-10T07:56:43Z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