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-2"/>
          <w:w w:val="115"/>
        </w:rPr>
        <w:t>Vorstellungsgespräch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590"/>
        <w:gridCol w:w="4590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217" w:lineRule="exact" w:before="0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59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Ablauf</w:t>
            </w:r>
          </w:p>
        </w:tc>
        <w:tc>
          <w:tcPr>
            <w:tcW w:w="45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49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0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Vorstellen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Lehrbetriebs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anhand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von </w:t>
            </w:r>
            <w:r>
              <w:rPr>
                <w:spacing w:val="-2"/>
                <w:w w:val="115"/>
                <w:sz w:val="18"/>
              </w:rPr>
              <w:t>Informationsmaterial</w:t>
            </w:r>
          </w:p>
          <w:p>
            <w:pPr>
              <w:pStyle w:val="TableParagraph"/>
              <w:spacing w:before="19"/>
              <w:ind w:left="117"/>
              <w:rPr>
                <w:sz w:val="14"/>
              </w:rPr>
            </w:pPr>
            <w:r>
              <w:rPr>
                <w:w w:val="110"/>
                <w:sz w:val="14"/>
              </w:rPr>
              <w:t>(wenn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möglich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Jugendlichen</w:t>
            </w:r>
            <w:r>
              <w:rPr>
                <w:spacing w:val="16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mitgeben)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116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Geschichte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Unternehmens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Philosophie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Kultur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Lehrbetriebs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Organisation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Lehrbetriebs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Anzahl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Mitarbeitende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Lernende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Arbeitszeiten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Ferien,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Betriebsferien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Arbeitsbedingungen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Spezielle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Regelungen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41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5"/>
              <w:ind w:left="117" w:right="70"/>
              <w:rPr>
                <w:sz w:val="18"/>
              </w:rPr>
            </w:pPr>
            <w:r>
              <w:rPr>
                <w:w w:val="110"/>
                <w:sz w:val="18"/>
              </w:rPr>
              <w:t>Vorstellen der beruflichen Grundbildung im </w:t>
            </w:r>
            <w:r>
              <w:rPr>
                <w:spacing w:val="-2"/>
                <w:w w:val="110"/>
                <w:sz w:val="18"/>
              </w:rPr>
              <w:t>Lehrbetrieb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61" w:lineRule="auto" w:before="86" w:after="0"/>
              <w:ind w:left="259" w:right="337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In Frage kommende berufliche Grundbildung (berufliche Grundbildung mit eidg. Berufsattest, mit eidg. Fähigkeitszeugnis, Berufsmaturität)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58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Betreuung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Bildungsdauer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61" w:lineRule="auto" w:before="77" w:after="0"/>
              <w:ind w:left="259" w:right="825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Bildungsplan des Berufs und betrieblicher Bildungsplan inkl. interne Weiterbildung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58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Berufsfachschule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(Freikurse,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Berufsmaturität)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Überbetriebliche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Kurse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Branchenausbildung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Lehrlingslager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Prüfungsvorbereitungswochen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6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Lohn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Sozialleistungen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Ferien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Freitage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Weitere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Lernende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im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Betrieb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66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Motivation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Bewerbung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61" w:lineRule="auto" w:before="105" w:after="0"/>
              <w:ind w:left="259" w:right="923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Wie ist die jugendliche Person auf diesen Berufswunsch gekommen?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58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Wie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wo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hat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sich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orientiert?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61" w:lineRule="auto" w:before="77" w:after="0"/>
              <w:ind w:left="259" w:right="470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Kennt sie den Zielberuf und die Möglichkeiten, die dieser Beruf bietet?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5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Vorstellungen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hat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vom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Beruf?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Berufe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interessieren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auch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noch?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Warum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hat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diese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Branche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gewählt?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Woher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kennt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Betrieb?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Warum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hat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sich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beim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Lehrbetrieb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beworben?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interessiert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Betrieb?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808" w:footer="650" w:top="2000" w:bottom="840" w:left="1020" w:right="10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590"/>
        <w:gridCol w:w="4590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line="217" w:lineRule="exact" w:before="0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0" coordorigin="0,0" coordsize="274,275">
                      <v:shape style="position:absolute;left:28;top:28;width:217;height:218" id="docshape21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59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Ablauf</w:t>
            </w:r>
          </w:p>
        </w:tc>
        <w:tc>
          <w:tcPr>
            <w:tcW w:w="45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45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Schulischer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Werdegang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8" w:val="left" w:leader="none"/>
              </w:tabs>
              <w:spacing w:line="240" w:lineRule="auto" w:before="105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Schulbildung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ist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vorhanden?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Schulische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Stärken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Schwächen?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9" w:val="left" w:leader="none"/>
              </w:tabs>
              <w:spacing w:line="261" w:lineRule="auto" w:before="77" w:after="0"/>
              <w:ind w:left="259" w:right="493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 Einstellung hat die jugendliche Person gegenüber der Schule?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8" w:val="left" w:leader="none"/>
              </w:tabs>
              <w:spacing w:line="240" w:lineRule="auto" w:before="58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Einstellung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hat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zum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Lernen?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Lieblingsfächer?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Familiärer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persönlicher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Hintergrund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8" w:val="left" w:leader="none"/>
              </w:tabs>
              <w:spacing w:line="240" w:lineRule="auto" w:before="105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machen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Eltern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beruflich?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Wohnt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jugendliche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Person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bei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Eltern?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Hat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Geschwister?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9" w:val="left" w:leader="none"/>
              </w:tabs>
              <w:spacing w:line="261" w:lineRule="auto" w:before="77" w:after="0"/>
              <w:ind w:left="259" w:right="633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Welches Verhältnis hat sie zu den Eltern und </w:t>
            </w:r>
            <w:r>
              <w:rPr>
                <w:spacing w:val="-2"/>
                <w:w w:val="110"/>
                <w:sz w:val="18"/>
              </w:rPr>
              <w:t>Geschwistern?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Interessen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9" w:val="left" w:leader="none"/>
              </w:tabs>
              <w:spacing w:line="261" w:lineRule="auto" w:before="105" w:after="0"/>
              <w:ind w:left="259" w:right="296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Hobbys und weitere Engagements (Abwesenheit im Lehrbetrieb)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99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Berufliche </w:t>
            </w:r>
            <w:r>
              <w:rPr>
                <w:spacing w:val="-2"/>
                <w:w w:val="115"/>
                <w:sz w:val="18"/>
              </w:rPr>
              <w:t>Eignung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8" w:val="left" w:leader="none"/>
              </w:tabs>
              <w:spacing w:line="240" w:lineRule="auto" w:before="105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Gemäss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Anforderungsprofil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61" w:lineRule="auto" w:before="77" w:after="0"/>
              <w:ind w:left="259" w:right="211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Nachfragen nach berufsspezifischen körperlichen Konstitutionen (auch Hindernisse wie Allergien, </w:t>
            </w:r>
            <w:r>
              <w:rPr>
                <w:spacing w:val="-2"/>
                <w:w w:val="110"/>
                <w:sz w:val="18"/>
              </w:rPr>
              <w:t>Rückenbeschwerden)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Kompetenzen,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Stärken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und</w:t>
            </w:r>
            <w:r>
              <w:rPr>
                <w:spacing w:val="-2"/>
                <w:w w:val="115"/>
                <w:sz w:val="18"/>
              </w:rPr>
              <w:t> Schwächen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Fragen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jugendlichen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Person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beantworten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05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Weiteres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Vorgehen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40" w:lineRule="auto" w:before="105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Eventuell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Eignungstest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Schnupperlehre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Zweites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Gespräch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Bescheid: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Zu- bzw. </w:t>
            </w:r>
            <w:r>
              <w:rPr>
                <w:spacing w:val="-2"/>
                <w:w w:val="115"/>
                <w:sz w:val="18"/>
              </w:rPr>
              <w:t>Absage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Termine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vereinbaren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808" w:footer="650" w:top="200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60224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59712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10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59200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</w:rPr>
                      <w:t>1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  <w:r>
                      <w:rPr>
                        <w:spacing w:val="-5"/>
                        <w:w w:val="110"/>
                      </w:rPr>
                      <w:t>/2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5868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62784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61760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61248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60736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5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7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90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2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5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7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20" w:hanging="142"/>
      </w:pPr>
      <w:rPr>
        <w:rFonts w:hint="default"/>
        <w:lang w:val="de-DE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77"/>
      <w:ind w:left="258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2024-07-10T08:06:56Z</dcterms:created>
  <dcterms:modified xsi:type="dcterms:W3CDTF">2024-07-10T08:06:56Z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