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9771" w14:textId="77777777" w:rsidR="00D914B3" w:rsidRDefault="00757A82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 xml:space="preserve">Polymechaniker </w:t>
      </w:r>
      <w:r w:rsidR="0065450F">
        <w:rPr>
          <w:sz w:val="32"/>
        </w:rPr>
        <w:t>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45706/45707</w:t>
      </w:r>
    </w:p>
    <w:p w14:paraId="1C62847F" w14:textId="77777777" w:rsidR="00D914B3" w:rsidRDefault="00757A82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Polymechanikerin</w:t>
      </w:r>
      <w:r w:rsidR="0065450F">
        <w:rPr>
          <w:sz w:val="32"/>
        </w:rPr>
        <w:t xml:space="preserve"> efz</w:t>
      </w:r>
      <w:r w:rsidR="00D914B3">
        <w:rPr>
          <w:b w:val="0"/>
          <w:smallCaps w:val="0"/>
          <w:sz w:val="22"/>
        </w:rPr>
        <w:tab/>
        <w:t>Prüf</w:t>
      </w:r>
      <w:r w:rsidR="00DB654D">
        <w:rPr>
          <w:b w:val="0"/>
          <w:smallCaps w:val="0"/>
          <w:sz w:val="22"/>
        </w:rPr>
        <w:t>ungsvorschriften in Kraft ab 1.7</w:t>
      </w:r>
      <w:r w:rsidR="00D914B3">
        <w:rPr>
          <w:b w:val="0"/>
          <w:smallCaps w:val="0"/>
          <w:sz w:val="22"/>
        </w:rPr>
        <w:t>.</w:t>
      </w:r>
      <w:r w:rsidR="00271073">
        <w:rPr>
          <w:b w:val="0"/>
          <w:smallCaps w:val="0"/>
          <w:sz w:val="22"/>
        </w:rPr>
        <w:t>20</w:t>
      </w:r>
      <w:r w:rsidR="007F486B">
        <w:rPr>
          <w:b w:val="0"/>
          <w:smallCaps w:val="0"/>
          <w:sz w:val="22"/>
        </w:rPr>
        <w:t>1</w:t>
      </w:r>
      <w:r w:rsidR="00DB654D">
        <w:rPr>
          <w:b w:val="0"/>
          <w:smallCaps w:val="0"/>
          <w:sz w:val="22"/>
        </w:rPr>
        <w:t>6</w:t>
      </w:r>
    </w:p>
    <w:p w14:paraId="0A81C9B1" w14:textId="77777777" w:rsidR="004D2D9E" w:rsidRPr="00B2274D" w:rsidRDefault="004D2D9E">
      <w:pPr>
        <w:jc w:val="both"/>
        <w:rPr>
          <w:rFonts w:ascii="Arial" w:hAnsi="Arial"/>
          <w:sz w:val="18"/>
          <w:szCs w:val="18"/>
        </w:rPr>
      </w:pPr>
    </w:p>
    <w:p w14:paraId="30233EB4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53294A18" w14:textId="77777777" w:rsidR="00D914B3" w:rsidRDefault="00650264">
      <w:pPr>
        <w:pStyle w:val="berschrift2"/>
        <w:rPr>
          <w:smallCaps/>
        </w:rPr>
      </w:pPr>
      <w:r>
        <w:rPr>
          <w:smallCaps/>
        </w:rPr>
        <w:t>beilage zur anmeldung für das qualifikationsverfahren</w:t>
      </w:r>
    </w:p>
    <w:p w14:paraId="720C583A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5EA19D48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791BC8DE" w14:textId="77777777" w:rsidR="00D914B3" w:rsidRDefault="00A2309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</w:t>
      </w:r>
      <w:r w:rsidR="00D914B3">
        <w:rPr>
          <w:rFonts w:ascii="Arial" w:hAnsi="Arial"/>
          <w:b/>
          <w:sz w:val="24"/>
        </w:rPr>
        <w:t xml:space="preserve"> Person</w:t>
      </w:r>
    </w:p>
    <w:p w14:paraId="39F5D433" w14:textId="77777777" w:rsidR="006B3186" w:rsidRPr="00B2274D" w:rsidRDefault="006B3186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6DA8391" w14:textId="77777777" w:rsidR="00D914B3" w:rsidRDefault="006316B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>
        <w:tab/>
        <w:t>Vorname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>
        <w:tab/>
      </w:r>
    </w:p>
    <w:p w14:paraId="27F61FC1" w14:textId="77777777" w:rsidR="00D914B3" w:rsidRPr="00B2274D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282CECEE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</w:p>
    <w:p w14:paraId="5E8A3AAE" w14:textId="77777777" w:rsidR="00D914B3" w:rsidRPr="00B2274D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77FA0557" w14:textId="77777777" w:rsidR="00D914B3" w:rsidRPr="006316BF" w:rsidRDefault="00D914B3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>
        <w:tab/>
      </w:r>
      <w:r>
        <w:tab/>
        <w:t xml:space="preserve">Tel. 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4DABDC88" w14:textId="77777777" w:rsidR="004D2D9E" w:rsidRDefault="004D2D9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538260C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66186FA0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527F4216" w14:textId="77777777" w:rsidR="00757A82" w:rsidRPr="00D94519" w:rsidRDefault="00757A82" w:rsidP="00757A82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der zu prüfenden Schwerpunkte gemäss Art. 4 Abs. 4 der Verordnung über die berufliche Grundbildung</w:t>
      </w:r>
    </w:p>
    <w:p w14:paraId="77173495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  <w:t>Projekte planen, abwickeln und auswerten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Teilprojekte planen und überwachen</w:t>
      </w:r>
    </w:p>
    <w:p w14:paraId="50493C3A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  <w:t>Fertigungsunterlagen für Einzelteile und Baugruppen herstellen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Prototypen von Einzelteilen und Baugruppen herstellen</w:t>
      </w:r>
    </w:p>
    <w:p w14:paraId="24985FE7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Werkzeuge und Fertigungsmittel herstellen</w:t>
      </w:r>
    </w:p>
    <w:p w14:paraId="04A3EACD" w14:textId="77777777" w:rsidR="00757A82" w:rsidRPr="00CD4854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Teile mit konventionellen Maschinen fertigen</w:t>
      </w:r>
    </w:p>
    <w:p w14:paraId="1F7371B2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Teile mit CNC-Maschinen fertigen</w:t>
      </w:r>
    </w:p>
    <w:p w14:paraId="2ADD8E7C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Décolletageteile mit konventionellen Maschinen fertigen</w:t>
      </w:r>
    </w:p>
    <w:p w14:paraId="10AFF634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Décolletageteile mit CNC-Maschinen fertigen</w:t>
      </w:r>
    </w:p>
    <w:p w14:paraId="4984E37C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Produktion mikrotechnischer Produkte überwachen</w:t>
      </w:r>
    </w:p>
    <w:p w14:paraId="0A17E78A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Produkte prüfen und Messmittel unterhalten</w:t>
      </w:r>
    </w:p>
    <w:p w14:paraId="521A444A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Baugruppen und Maschinen montieren und Endabnahme durchführen</w:t>
      </w:r>
    </w:p>
    <w:p w14:paraId="54BABCB3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Externe Montagen und Inbetriebnahmen durchführen</w:t>
      </w:r>
    </w:p>
    <w:p w14:paraId="1AE5F57F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Automatisierte Systeme montieren und in Betrieb nehmen</w:t>
      </w:r>
    </w:p>
    <w:p w14:paraId="0307D425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Steuerungen mittels SPS programmieren</w:t>
      </w:r>
    </w:p>
    <w:p w14:paraId="5E623C19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Instandhaltungsarbeiten und Revisionen durchführen</w:t>
      </w:r>
    </w:p>
    <w:p w14:paraId="79A86ED0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Störungen beheben</w:t>
      </w:r>
    </w:p>
    <w:p w14:paraId="4DB00956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Unterhalt von Luftfahrzeug-Baugruppen durchführen</w:t>
      </w:r>
    </w:p>
    <w:p w14:paraId="7563181B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Unterhalt von Luftfahrzeugen durchführen</w:t>
      </w:r>
    </w:p>
    <w:p w14:paraId="75A0CB47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Ausbildungssequenzen planen, durchführen und auswerten</w:t>
      </w:r>
    </w:p>
    <w:p w14:paraId="34A34C38" w14:textId="77777777" w:rsidR="00023784" w:rsidRDefault="00023784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023784">
        <w:rPr>
          <w:rFonts w:ascii="Arial" w:hAnsi="Arial" w:cs="Arial"/>
          <w:b/>
          <w:sz w:val="22"/>
        </w:rPr>
        <w:t>Aufzugsanlagen montieren und in Betrieb nehmen</w:t>
      </w:r>
    </w:p>
    <w:p w14:paraId="77AFC9B2" w14:textId="77777777" w:rsidR="005B46E5" w:rsidRPr="005B46E5" w:rsidRDefault="005B46E5" w:rsidP="005B46E5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rPr>
          <w:rFonts w:ascii="Arial" w:hAnsi="Arial" w:cs="Arial"/>
          <w:sz w:val="18"/>
          <w:szCs w:val="18"/>
        </w:rPr>
      </w:pPr>
    </w:p>
    <w:p w14:paraId="2DD9AB33" w14:textId="77777777" w:rsidR="005B46E5" w:rsidRDefault="005B46E5" w:rsidP="005B46E5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4"/>
          <w:szCs w:val="24"/>
        </w:rPr>
        <w:t>Schulische Bildung</w:t>
      </w:r>
    </w:p>
    <w:p w14:paraId="12898EFC" w14:textId="77777777" w:rsidR="005B46E5" w:rsidRDefault="005B46E5" w:rsidP="005B46E5">
      <w:pPr>
        <w:shd w:val="pct5" w:color="auto" w:fill="auto"/>
        <w:tabs>
          <w:tab w:val="left" w:pos="426"/>
          <w:tab w:val="left" w:pos="851"/>
          <w:tab w:val="left" w:pos="3119"/>
          <w:tab w:val="left" w:pos="3544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  <w:t>Profil G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  <w:t>Profil E</w:t>
      </w:r>
    </w:p>
    <w:p w14:paraId="423F09A7" w14:textId="77777777" w:rsidR="00964F2D" w:rsidRPr="00964F2D" w:rsidRDefault="00964F2D" w:rsidP="007F5E9D">
      <w:pPr>
        <w:jc w:val="both"/>
        <w:rPr>
          <w:rFonts w:ascii="Arial" w:hAnsi="Arial"/>
          <w:sz w:val="18"/>
          <w:szCs w:val="18"/>
        </w:rPr>
      </w:pPr>
    </w:p>
    <w:p w14:paraId="076216AD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590C9781" w14:textId="77777777" w:rsidR="00D914B3" w:rsidRPr="00B2274D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31D1398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  <w:r>
        <w:tab/>
      </w:r>
    </w:p>
    <w:p w14:paraId="1D857EFE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565A8C5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p w14:paraId="480866E1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055FB35D" w14:textId="77777777" w:rsidR="00D914B3" w:rsidRPr="006316BF" w:rsidRDefault="00D914B3" w:rsidP="00B2274D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Lernende/r</w:t>
      </w:r>
      <w:r>
        <w:rPr>
          <w:smallCaps/>
        </w:rPr>
        <w:tab/>
      </w:r>
      <w:r w:rsidR="00F73BD7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73BD7">
        <w:rPr>
          <w:b w:val="0"/>
          <w:bCs/>
        </w:rPr>
        <w:instrText xml:space="preserve"> FORMTEXT </w:instrText>
      </w:r>
      <w:r w:rsidR="00F73BD7">
        <w:rPr>
          <w:b w:val="0"/>
          <w:bCs/>
        </w:rPr>
      </w:r>
      <w:r w:rsidR="00F73BD7">
        <w:rPr>
          <w:b w:val="0"/>
          <w:bCs/>
        </w:rPr>
        <w:fldChar w:fldCharType="separate"/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</w:rPr>
        <w:fldChar w:fldCharType="end"/>
      </w:r>
    </w:p>
    <w:sectPr w:rsidR="00D914B3" w:rsidRPr="006316BF" w:rsidSect="00964F2D">
      <w:pgSz w:w="11907" w:h="16840"/>
      <w:pgMar w:top="709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06A0" w14:textId="77777777" w:rsidR="005563FE" w:rsidRDefault="005563FE">
      <w:r>
        <w:separator/>
      </w:r>
    </w:p>
  </w:endnote>
  <w:endnote w:type="continuationSeparator" w:id="0">
    <w:p w14:paraId="60A0CEE9" w14:textId="77777777" w:rsidR="005563FE" w:rsidRDefault="0055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4F36" w14:textId="77777777" w:rsidR="005563FE" w:rsidRDefault="005563FE">
      <w:r>
        <w:separator/>
      </w:r>
    </w:p>
  </w:footnote>
  <w:footnote w:type="continuationSeparator" w:id="0">
    <w:p w14:paraId="6EF83BF0" w14:textId="77777777" w:rsidR="005563FE" w:rsidRDefault="0055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325598496">
    <w:abstractNumId w:val="1"/>
  </w:num>
  <w:num w:numId="2" w16cid:durableId="116570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23784"/>
    <w:rsid w:val="00053B8F"/>
    <w:rsid w:val="00080814"/>
    <w:rsid w:val="000F3B75"/>
    <w:rsid w:val="00120BA5"/>
    <w:rsid w:val="00165D29"/>
    <w:rsid w:val="00185ACB"/>
    <w:rsid w:val="00271073"/>
    <w:rsid w:val="002B7832"/>
    <w:rsid w:val="002E6E7D"/>
    <w:rsid w:val="00301B04"/>
    <w:rsid w:val="003625E0"/>
    <w:rsid w:val="003636B0"/>
    <w:rsid w:val="00372F3D"/>
    <w:rsid w:val="00387976"/>
    <w:rsid w:val="003A2F4B"/>
    <w:rsid w:val="003E1AC1"/>
    <w:rsid w:val="003E27E4"/>
    <w:rsid w:val="003F7401"/>
    <w:rsid w:val="00400F71"/>
    <w:rsid w:val="00471B82"/>
    <w:rsid w:val="004A74EC"/>
    <w:rsid w:val="004B3134"/>
    <w:rsid w:val="004D2D9E"/>
    <w:rsid w:val="004E6793"/>
    <w:rsid w:val="005177F5"/>
    <w:rsid w:val="00523B63"/>
    <w:rsid w:val="005563FE"/>
    <w:rsid w:val="005665A7"/>
    <w:rsid w:val="00581867"/>
    <w:rsid w:val="005B46E5"/>
    <w:rsid w:val="006316BF"/>
    <w:rsid w:val="00650264"/>
    <w:rsid w:val="006504EC"/>
    <w:rsid w:val="0065215B"/>
    <w:rsid w:val="0065450F"/>
    <w:rsid w:val="0066321E"/>
    <w:rsid w:val="00663745"/>
    <w:rsid w:val="0067195A"/>
    <w:rsid w:val="006B3186"/>
    <w:rsid w:val="00734F3A"/>
    <w:rsid w:val="00742AA2"/>
    <w:rsid w:val="007439B6"/>
    <w:rsid w:val="00757A82"/>
    <w:rsid w:val="00786963"/>
    <w:rsid w:val="007D6B6E"/>
    <w:rsid w:val="007F0D1F"/>
    <w:rsid w:val="007F486B"/>
    <w:rsid w:val="007F5E9D"/>
    <w:rsid w:val="008069CD"/>
    <w:rsid w:val="00827772"/>
    <w:rsid w:val="008C0FFC"/>
    <w:rsid w:val="00952B5A"/>
    <w:rsid w:val="00964F2D"/>
    <w:rsid w:val="009E3C89"/>
    <w:rsid w:val="00A2309A"/>
    <w:rsid w:val="00A67874"/>
    <w:rsid w:val="00A857DE"/>
    <w:rsid w:val="00B17E4B"/>
    <w:rsid w:val="00B2274D"/>
    <w:rsid w:val="00BB6833"/>
    <w:rsid w:val="00BB7CDF"/>
    <w:rsid w:val="00BF1780"/>
    <w:rsid w:val="00C00083"/>
    <w:rsid w:val="00C45798"/>
    <w:rsid w:val="00C73F3D"/>
    <w:rsid w:val="00CD4854"/>
    <w:rsid w:val="00D27F2E"/>
    <w:rsid w:val="00D548DD"/>
    <w:rsid w:val="00D914B3"/>
    <w:rsid w:val="00D94519"/>
    <w:rsid w:val="00DB654D"/>
    <w:rsid w:val="00DE31E9"/>
    <w:rsid w:val="00DF088E"/>
    <w:rsid w:val="00E821B3"/>
    <w:rsid w:val="00EE6C95"/>
    <w:rsid w:val="00F73BD7"/>
    <w:rsid w:val="00F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C653925"/>
  <w15:chartTrackingRefBased/>
  <w15:docId w15:val="{CA3112C0-208E-4AD5-A64E-28DEC3E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MVTX</dc:creator>
  <cp:keywords/>
  <dc:description>Fachrichtungen</dc:description>
  <cp:lastModifiedBy>Marty, Erika</cp:lastModifiedBy>
  <cp:revision>2</cp:revision>
  <cp:lastPrinted>2012-09-14T07:43:00Z</cp:lastPrinted>
  <dcterms:created xsi:type="dcterms:W3CDTF">2024-03-26T07:56:00Z</dcterms:created>
  <dcterms:modified xsi:type="dcterms:W3CDTF">2024-03-26T07:56:00Z</dcterms:modified>
</cp:coreProperties>
</file>